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F02" w:rsidRPr="009404EA" w:rsidRDefault="00096DC2" w:rsidP="00FC7635">
      <w:pPr>
        <w:widowControl w:val="0"/>
        <w:ind w:firstLine="0"/>
        <w:jc w:val="center"/>
        <w:rPr>
          <w:rFonts w:ascii="Times New Roman" w:hAnsi="Times New Roman" w:cs="Times New Roman"/>
          <w:b/>
          <w:sz w:val="32"/>
          <w:szCs w:val="32"/>
        </w:rPr>
      </w:pPr>
      <w:r w:rsidRPr="009404EA">
        <w:rPr>
          <w:rFonts w:ascii="Times New Roman" w:hAnsi="Times New Roman" w:cs="Times New Roman"/>
          <w:b/>
          <w:sz w:val="32"/>
          <w:szCs w:val="32"/>
        </w:rPr>
        <w:t xml:space="preserve">ЛЕКЦИЯ </w:t>
      </w:r>
      <w:r w:rsidR="002350A9">
        <w:rPr>
          <w:rFonts w:ascii="Times New Roman" w:hAnsi="Times New Roman" w:cs="Times New Roman"/>
          <w:b/>
          <w:sz w:val="32"/>
          <w:szCs w:val="32"/>
        </w:rPr>
        <w:t>6</w:t>
      </w:r>
    </w:p>
    <w:p w:rsidR="0073089A" w:rsidRPr="002350A9" w:rsidRDefault="002350A9" w:rsidP="00722687">
      <w:pPr>
        <w:widowControl w:val="0"/>
        <w:ind w:firstLine="0"/>
        <w:jc w:val="center"/>
        <w:rPr>
          <w:rFonts w:ascii="Times New Roman" w:hAnsi="Times New Roman" w:cs="Times New Roman"/>
          <w:b/>
          <w:sz w:val="32"/>
          <w:szCs w:val="32"/>
        </w:rPr>
      </w:pPr>
      <w:r w:rsidRPr="002350A9">
        <w:rPr>
          <w:rFonts w:ascii="Times New Roman" w:hAnsi="Times New Roman" w:cs="Times New Roman"/>
          <w:b/>
          <w:sz w:val="32"/>
          <w:szCs w:val="32"/>
        </w:rPr>
        <w:t xml:space="preserve">Генетическая и </w:t>
      </w:r>
      <w:proofErr w:type="spellStart"/>
      <w:r w:rsidRPr="002350A9">
        <w:rPr>
          <w:rFonts w:ascii="Times New Roman" w:hAnsi="Times New Roman" w:cs="Times New Roman"/>
          <w:b/>
          <w:sz w:val="32"/>
          <w:szCs w:val="32"/>
        </w:rPr>
        <w:t>фенетическая</w:t>
      </w:r>
      <w:proofErr w:type="spellEnd"/>
      <w:r w:rsidRPr="002350A9">
        <w:rPr>
          <w:rFonts w:ascii="Times New Roman" w:hAnsi="Times New Roman" w:cs="Times New Roman"/>
          <w:b/>
          <w:sz w:val="32"/>
          <w:szCs w:val="32"/>
        </w:rPr>
        <w:t xml:space="preserve"> структура популяций</w:t>
      </w:r>
    </w:p>
    <w:p w:rsidR="002350A9" w:rsidRDefault="002350A9" w:rsidP="002350A9">
      <w:pPr>
        <w:pStyle w:val="ac"/>
        <w:ind w:firstLine="709"/>
        <w:jc w:val="both"/>
        <w:rPr>
          <w:spacing w:val="-6"/>
          <w:szCs w:val="28"/>
        </w:rPr>
      </w:pPr>
    </w:p>
    <w:p w:rsidR="002350A9" w:rsidRPr="00266955" w:rsidRDefault="002350A9" w:rsidP="002350A9">
      <w:pPr>
        <w:pStyle w:val="ac"/>
        <w:ind w:firstLine="709"/>
        <w:jc w:val="both"/>
        <w:rPr>
          <w:spacing w:val="-6"/>
          <w:szCs w:val="28"/>
        </w:rPr>
      </w:pPr>
      <w:r w:rsidRPr="00266955">
        <w:rPr>
          <w:spacing w:val="-6"/>
          <w:szCs w:val="28"/>
        </w:rPr>
        <w:t xml:space="preserve">1 </w:t>
      </w:r>
      <w:r w:rsidRPr="00266955">
        <w:rPr>
          <w:szCs w:val="28"/>
        </w:rPr>
        <w:t>Генетическая гетерогенность</w:t>
      </w:r>
      <w:r w:rsidRPr="00266955">
        <w:rPr>
          <w:spacing w:val="-6"/>
          <w:szCs w:val="28"/>
        </w:rPr>
        <w:t>.</w:t>
      </w:r>
    </w:p>
    <w:p w:rsidR="002350A9" w:rsidRPr="00266955" w:rsidRDefault="002350A9" w:rsidP="002350A9">
      <w:pPr>
        <w:pStyle w:val="ac"/>
        <w:ind w:firstLine="709"/>
        <w:jc w:val="both"/>
        <w:rPr>
          <w:spacing w:val="-6"/>
          <w:szCs w:val="28"/>
        </w:rPr>
      </w:pPr>
      <w:r w:rsidRPr="00266955">
        <w:rPr>
          <w:spacing w:val="-6"/>
          <w:szCs w:val="28"/>
        </w:rPr>
        <w:t>2</w:t>
      </w:r>
      <w:r w:rsidRPr="00266955">
        <w:rPr>
          <w:szCs w:val="28"/>
        </w:rPr>
        <w:t>. Ген и фен. Выделение фенов</w:t>
      </w:r>
      <w:r w:rsidRPr="00266955">
        <w:rPr>
          <w:spacing w:val="-6"/>
          <w:szCs w:val="28"/>
        </w:rPr>
        <w:t>.</w:t>
      </w:r>
    </w:p>
    <w:p w:rsidR="002350A9" w:rsidRPr="00266955" w:rsidRDefault="002350A9" w:rsidP="002350A9">
      <w:pPr>
        <w:rPr>
          <w:rFonts w:ascii="Times New Roman" w:hAnsi="Times New Roman" w:cs="Times New Roman"/>
          <w:sz w:val="28"/>
          <w:szCs w:val="28"/>
        </w:rPr>
      </w:pPr>
      <w:r w:rsidRPr="00266955">
        <w:rPr>
          <w:rFonts w:ascii="Times New Roman" w:hAnsi="Times New Roman" w:cs="Times New Roman"/>
          <w:spacing w:val="-6"/>
          <w:sz w:val="28"/>
          <w:szCs w:val="28"/>
        </w:rPr>
        <w:t xml:space="preserve">3 </w:t>
      </w:r>
      <w:proofErr w:type="spellStart"/>
      <w:r w:rsidRPr="00266955">
        <w:rPr>
          <w:rFonts w:ascii="Times New Roman" w:hAnsi="Times New Roman" w:cs="Times New Roman"/>
          <w:sz w:val="28"/>
          <w:szCs w:val="28"/>
        </w:rPr>
        <w:t>Фенетическая</w:t>
      </w:r>
      <w:proofErr w:type="spellEnd"/>
      <w:r w:rsidRPr="00266955">
        <w:rPr>
          <w:rFonts w:ascii="Times New Roman" w:hAnsi="Times New Roman" w:cs="Times New Roman"/>
          <w:sz w:val="28"/>
          <w:szCs w:val="28"/>
        </w:rPr>
        <w:t xml:space="preserve"> структура популяции.</w:t>
      </w:r>
    </w:p>
    <w:p w:rsidR="00CE17EB" w:rsidRDefault="00CE17EB" w:rsidP="00BC0B01">
      <w:pPr>
        <w:rPr>
          <w:rFonts w:ascii="Times New Roman" w:hAnsi="Times New Roman" w:cs="Times New Roman"/>
          <w:sz w:val="28"/>
          <w:szCs w:val="28"/>
        </w:rPr>
      </w:pPr>
    </w:p>
    <w:p w:rsidR="00D533A4" w:rsidRPr="00D533A4" w:rsidRDefault="00D533A4" w:rsidP="00BC0B01">
      <w:pPr>
        <w:rPr>
          <w:rFonts w:ascii="Times New Roman" w:hAnsi="Times New Roman" w:cs="Times New Roman"/>
          <w:b/>
          <w:sz w:val="28"/>
          <w:szCs w:val="28"/>
        </w:rPr>
      </w:pPr>
      <w:r w:rsidRPr="00D533A4">
        <w:rPr>
          <w:rFonts w:ascii="Times New Roman" w:hAnsi="Times New Roman" w:cs="Times New Roman"/>
          <w:b/>
          <w:sz w:val="28"/>
          <w:szCs w:val="28"/>
        </w:rPr>
        <w:t>1 Генетическая гетерогенность.</w:t>
      </w:r>
    </w:p>
    <w:p w:rsidR="00BC0B01" w:rsidRPr="00BC0B01"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Генетическая структура популяции обычно характеризуется частотами аллелей (сочетанием количественных отношений аллелей одного локуса) и частотами генотипов (количественные соотношения генотипов, контролируемые аллелями одного гена).</w:t>
      </w:r>
    </w:p>
    <w:p w:rsidR="00BC0B01" w:rsidRPr="00BC0B01"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Особенность организации генетического кода и его передачи по наследству, а также характер реализации генетической информации в онтогенезе определяет генетическую уникальность каждой особи.</w:t>
      </w:r>
    </w:p>
    <w:p w:rsidR="00D533A4"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 xml:space="preserve">Генетическая уникальность особей определяет в свою очередь </w:t>
      </w:r>
      <w:r w:rsidRPr="00D533A4">
        <w:rPr>
          <w:rFonts w:ascii="Times New Roman" w:hAnsi="Times New Roman" w:cs="Times New Roman"/>
          <w:b/>
          <w:sz w:val="28"/>
          <w:szCs w:val="28"/>
        </w:rPr>
        <w:t>генетическую гетерогенность и уникальность любой природной группировки</w:t>
      </w:r>
      <w:r w:rsidRPr="00BC0B01">
        <w:rPr>
          <w:rFonts w:ascii="Times New Roman" w:hAnsi="Times New Roman" w:cs="Times New Roman"/>
          <w:sz w:val="28"/>
          <w:szCs w:val="28"/>
        </w:rPr>
        <w:t>, в том числе и популяции.</w:t>
      </w:r>
    </w:p>
    <w:p w:rsidR="00D533A4"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 xml:space="preserve">Генетическая гетерогенность популяции первично возникает за счет непрерывно текущего мутационного процесса и </w:t>
      </w:r>
      <w:r w:rsidR="00D533A4" w:rsidRPr="00BC0B01">
        <w:rPr>
          <w:rFonts w:ascii="Times New Roman" w:hAnsi="Times New Roman" w:cs="Times New Roman"/>
          <w:sz w:val="28"/>
          <w:szCs w:val="28"/>
        </w:rPr>
        <w:t>поддерживается,</w:t>
      </w:r>
      <w:r w:rsidRPr="00BC0B01">
        <w:rPr>
          <w:rFonts w:ascii="Times New Roman" w:hAnsi="Times New Roman" w:cs="Times New Roman"/>
          <w:sz w:val="28"/>
          <w:szCs w:val="28"/>
        </w:rPr>
        <w:t xml:space="preserve"> и усиливается за счет процессов комбинации уже существующего в каждой популяции генетического материала.</w:t>
      </w:r>
    </w:p>
    <w:p w:rsidR="004F383D"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 xml:space="preserve">Генетическая гетерогенность любой популяции при отсутствии давления внешних факторов </w:t>
      </w:r>
      <w:r w:rsidRPr="004F383D">
        <w:rPr>
          <w:rFonts w:ascii="Times New Roman" w:hAnsi="Times New Roman" w:cs="Times New Roman"/>
          <w:b/>
          <w:sz w:val="28"/>
          <w:szCs w:val="28"/>
        </w:rPr>
        <w:t>должна быть неизменной</w:t>
      </w:r>
      <w:r w:rsidRPr="00BC0B01">
        <w:rPr>
          <w:rFonts w:ascii="Times New Roman" w:hAnsi="Times New Roman" w:cs="Times New Roman"/>
          <w:sz w:val="28"/>
          <w:szCs w:val="28"/>
        </w:rPr>
        <w:t>, находиться в определенном равновесии, то есть при постоянстве и невысоко интенсивности давления различных факторов на популяцию ее генотипический состав может оставаться в среднем</w:t>
      </w:r>
      <w:r w:rsidR="004F383D">
        <w:rPr>
          <w:rFonts w:ascii="Times New Roman" w:hAnsi="Times New Roman" w:cs="Times New Roman"/>
          <w:sz w:val="28"/>
          <w:szCs w:val="28"/>
        </w:rPr>
        <w:t xml:space="preserve"> </w:t>
      </w:r>
      <w:r w:rsidRPr="00BC0B01">
        <w:rPr>
          <w:rFonts w:ascii="Times New Roman" w:hAnsi="Times New Roman" w:cs="Times New Roman"/>
          <w:sz w:val="28"/>
          <w:szCs w:val="28"/>
        </w:rPr>
        <w:t>статистически довольно неизменным в течение более или менее длительного времени.</w:t>
      </w:r>
    </w:p>
    <w:p w:rsidR="00BC0B01" w:rsidRPr="00BC0B01"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 xml:space="preserve">Это является сущностью </w:t>
      </w:r>
      <w:r w:rsidRPr="004F383D">
        <w:rPr>
          <w:rFonts w:ascii="Times New Roman" w:hAnsi="Times New Roman" w:cs="Times New Roman"/>
          <w:b/>
          <w:sz w:val="28"/>
          <w:szCs w:val="28"/>
        </w:rPr>
        <w:t xml:space="preserve">закона Харди – </w:t>
      </w:r>
      <w:proofErr w:type="spellStart"/>
      <w:r w:rsidRPr="004F383D">
        <w:rPr>
          <w:rFonts w:ascii="Times New Roman" w:hAnsi="Times New Roman" w:cs="Times New Roman"/>
          <w:b/>
          <w:sz w:val="28"/>
          <w:szCs w:val="28"/>
        </w:rPr>
        <w:t>Вайнберга</w:t>
      </w:r>
      <w:proofErr w:type="spellEnd"/>
      <w:r w:rsidRPr="00BC0B01">
        <w:rPr>
          <w:rFonts w:ascii="Times New Roman" w:hAnsi="Times New Roman" w:cs="Times New Roman"/>
          <w:sz w:val="28"/>
          <w:szCs w:val="28"/>
        </w:rPr>
        <w:t xml:space="preserve">, этого треугольного камня современной популяционной генетики, четко отражающего суть явления генетической изменчивости популяций и позволяет дать ее количественную оценку. Закон Харди – </w:t>
      </w:r>
      <w:proofErr w:type="spellStart"/>
      <w:r w:rsidRPr="00BC0B01">
        <w:rPr>
          <w:rFonts w:ascii="Times New Roman" w:hAnsi="Times New Roman" w:cs="Times New Roman"/>
          <w:sz w:val="28"/>
          <w:szCs w:val="28"/>
        </w:rPr>
        <w:t>Вайнберга</w:t>
      </w:r>
      <w:proofErr w:type="spellEnd"/>
      <w:r w:rsidRPr="00BC0B01">
        <w:rPr>
          <w:rFonts w:ascii="Times New Roman" w:hAnsi="Times New Roman" w:cs="Times New Roman"/>
          <w:sz w:val="28"/>
          <w:szCs w:val="28"/>
        </w:rPr>
        <w:t xml:space="preserve"> указывает на постоянно существующие в популяции потенциальные возможности для ее стабилизации.</w:t>
      </w:r>
    </w:p>
    <w:p w:rsidR="00BC0B01" w:rsidRPr="00BC0B01"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 xml:space="preserve">Одним из проявлений генетической гетерогенности является </w:t>
      </w:r>
      <w:r w:rsidRPr="004F383D">
        <w:rPr>
          <w:rFonts w:ascii="Times New Roman" w:hAnsi="Times New Roman" w:cs="Times New Roman"/>
          <w:b/>
          <w:sz w:val="28"/>
          <w:szCs w:val="28"/>
        </w:rPr>
        <w:t>внутрипопуляционный полиморфизм</w:t>
      </w:r>
      <w:r w:rsidRPr="00BC0B01">
        <w:rPr>
          <w:rFonts w:ascii="Times New Roman" w:hAnsi="Times New Roman" w:cs="Times New Roman"/>
          <w:sz w:val="28"/>
          <w:szCs w:val="28"/>
        </w:rPr>
        <w:t xml:space="preserve"> – длительное существование в популяции двух и более генетически различных форм в таких соотношениях, что частоту даже наиболее редкой из них нельзя объяснить только возникновением новых мутаций.</w:t>
      </w:r>
    </w:p>
    <w:p w:rsidR="00BC0B01" w:rsidRPr="004F383D" w:rsidRDefault="00BC0B01" w:rsidP="00BC0B01">
      <w:pPr>
        <w:rPr>
          <w:rFonts w:ascii="Times New Roman" w:hAnsi="Times New Roman" w:cs="Times New Roman"/>
          <w:b/>
          <w:sz w:val="28"/>
          <w:szCs w:val="28"/>
        </w:rPr>
      </w:pPr>
      <w:r w:rsidRPr="00BC0B01">
        <w:rPr>
          <w:rFonts w:ascii="Times New Roman" w:hAnsi="Times New Roman" w:cs="Times New Roman"/>
          <w:sz w:val="28"/>
          <w:szCs w:val="28"/>
        </w:rPr>
        <w:t xml:space="preserve">Все многообразные случаи полиморфизма по механизму возникновения разделяются на две большие группы: </w:t>
      </w:r>
      <w:r w:rsidRPr="004F383D">
        <w:rPr>
          <w:rFonts w:ascii="Times New Roman" w:hAnsi="Times New Roman" w:cs="Times New Roman"/>
          <w:b/>
          <w:sz w:val="28"/>
          <w:szCs w:val="28"/>
        </w:rPr>
        <w:t>гетерозиготный полиморфизм и адаптационный полиморфизм.</w:t>
      </w:r>
    </w:p>
    <w:p w:rsidR="00BC0B01" w:rsidRPr="00BC0B01"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 xml:space="preserve">Гетерозиготный полиморфизм устанавливается в результате давления на популяцию </w:t>
      </w:r>
      <w:r w:rsidRPr="00473BCB">
        <w:rPr>
          <w:rFonts w:ascii="Times New Roman" w:hAnsi="Times New Roman" w:cs="Times New Roman"/>
          <w:b/>
          <w:sz w:val="28"/>
          <w:szCs w:val="28"/>
        </w:rPr>
        <w:t xml:space="preserve">положительного отбора </w:t>
      </w:r>
      <w:proofErr w:type="spellStart"/>
      <w:r w:rsidRPr="00473BCB">
        <w:rPr>
          <w:rFonts w:ascii="Times New Roman" w:hAnsi="Times New Roman" w:cs="Times New Roman"/>
          <w:b/>
          <w:sz w:val="28"/>
          <w:szCs w:val="28"/>
        </w:rPr>
        <w:t>гетерозигот</w:t>
      </w:r>
      <w:proofErr w:type="spellEnd"/>
      <w:r w:rsidRPr="00BC0B01">
        <w:rPr>
          <w:rFonts w:ascii="Times New Roman" w:hAnsi="Times New Roman" w:cs="Times New Roman"/>
          <w:sz w:val="28"/>
          <w:szCs w:val="28"/>
        </w:rPr>
        <w:t xml:space="preserve">. При адаптационном полиморфизме две или несколько генетически различных форм внутри </w:t>
      </w:r>
      <w:r w:rsidRPr="00BC0B01">
        <w:rPr>
          <w:rFonts w:ascii="Times New Roman" w:hAnsi="Times New Roman" w:cs="Times New Roman"/>
          <w:sz w:val="28"/>
          <w:szCs w:val="28"/>
        </w:rPr>
        <w:lastRenderedPageBreak/>
        <w:t xml:space="preserve">популяции </w:t>
      </w:r>
      <w:r w:rsidRPr="00473BCB">
        <w:rPr>
          <w:rFonts w:ascii="Times New Roman" w:hAnsi="Times New Roman" w:cs="Times New Roman"/>
          <w:b/>
          <w:sz w:val="28"/>
          <w:szCs w:val="28"/>
        </w:rPr>
        <w:t>подвергаются отбору в разных экологических условиях</w:t>
      </w:r>
      <w:r w:rsidRPr="00BC0B01">
        <w:rPr>
          <w:rFonts w:ascii="Times New Roman" w:hAnsi="Times New Roman" w:cs="Times New Roman"/>
          <w:sz w:val="28"/>
          <w:szCs w:val="28"/>
        </w:rPr>
        <w:t>. Гетерозиготный полиморфизм и адаптационный полиморфизм составляют так называемый мобилизационный резерв наследственной изменчивости в популяции.</w:t>
      </w:r>
    </w:p>
    <w:p w:rsidR="00BC0B01"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Генетическое единство. Не смотря на гетерогенность, любая популяция – сложная генетическая система, находящаяся в динамическом равновесии. Популяция – минимальная по численности генетическая система, которая может продолжить свое существование на протяжении неограниченного числа поколений.</w:t>
      </w:r>
    </w:p>
    <w:p w:rsidR="00BC0B01" w:rsidRPr="00BC0B01"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 xml:space="preserve">Полное описание генетической структуры какой-либо популяции </w:t>
      </w:r>
      <w:r w:rsidRPr="002D592A">
        <w:rPr>
          <w:rFonts w:ascii="Times New Roman" w:hAnsi="Times New Roman" w:cs="Times New Roman"/>
          <w:b/>
          <w:sz w:val="28"/>
          <w:szCs w:val="28"/>
        </w:rPr>
        <w:t>практически неосуществимо из-за того</w:t>
      </w:r>
      <w:r w:rsidRPr="00BC0B01">
        <w:rPr>
          <w:rFonts w:ascii="Times New Roman" w:hAnsi="Times New Roman" w:cs="Times New Roman"/>
          <w:sz w:val="28"/>
          <w:szCs w:val="28"/>
        </w:rPr>
        <w:t xml:space="preserve">, что аллелей и генов десятки тысяч, а комбинаций не счесть. Фенотип не жестко соответствует генотипу. Из-за этого возникает одна из главных методологических дилемм популяционной биологии: знание генетической структуры очень важно, а его невозможно получить при обычном изучении фенотипов (единственно доступный способ). Решение этой дилеммы в 70 – 80 гг. найдено на путях изучения маркеров генотипического состава популяции (либо особенностей белковых молекул, выявляемых посредством электрофореза, либо морфофизиологических дискретных признаков (фенов), моно- или </w:t>
      </w:r>
      <w:proofErr w:type="spellStart"/>
      <w:r w:rsidRPr="00BC0B01">
        <w:rPr>
          <w:rFonts w:ascii="Times New Roman" w:hAnsi="Times New Roman" w:cs="Times New Roman"/>
          <w:sz w:val="28"/>
          <w:szCs w:val="28"/>
        </w:rPr>
        <w:t>олигогенная</w:t>
      </w:r>
      <w:proofErr w:type="spellEnd"/>
      <w:r w:rsidRPr="00BC0B01">
        <w:rPr>
          <w:rFonts w:ascii="Times New Roman" w:hAnsi="Times New Roman" w:cs="Times New Roman"/>
          <w:sz w:val="28"/>
          <w:szCs w:val="28"/>
        </w:rPr>
        <w:t xml:space="preserve"> природа которых доказана в экспериментах на данном виде или </w:t>
      </w:r>
      <w:proofErr w:type="spellStart"/>
      <w:r w:rsidRPr="00BC0B01">
        <w:rPr>
          <w:rFonts w:ascii="Times New Roman" w:hAnsi="Times New Roman" w:cs="Times New Roman"/>
          <w:sz w:val="28"/>
          <w:szCs w:val="28"/>
        </w:rPr>
        <w:t>таксономически</w:t>
      </w:r>
      <w:proofErr w:type="spellEnd"/>
      <w:r w:rsidRPr="00BC0B01">
        <w:rPr>
          <w:rFonts w:ascii="Times New Roman" w:hAnsi="Times New Roman" w:cs="Times New Roman"/>
          <w:sz w:val="28"/>
          <w:szCs w:val="28"/>
        </w:rPr>
        <w:t xml:space="preserve"> близких видах.</w:t>
      </w:r>
    </w:p>
    <w:p w:rsidR="00BC0B01" w:rsidRPr="00BC0B01"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 xml:space="preserve">Любая популяция подразделена на небольшие, устойчивые лишь на протяжении коротких периодов времени (не более одного – двух поколений), обычно </w:t>
      </w:r>
      <w:proofErr w:type="spellStart"/>
      <w:r w:rsidRPr="00BC0B01">
        <w:rPr>
          <w:rFonts w:ascii="Times New Roman" w:hAnsi="Times New Roman" w:cs="Times New Roman"/>
          <w:sz w:val="28"/>
          <w:szCs w:val="28"/>
        </w:rPr>
        <w:t>пространственно</w:t>
      </w:r>
      <w:proofErr w:type="spellEnd"/>
      <w:r w:rsidRPr="00BC0B01">
        <w:rPr>
          <w:rFonts w:ascii="Times New Roman" w:hAnsi="Times New Roman" w:cs="Times New Roman"/>
          <w:sz w:val="28"/>
          <w:szCs w:val="28"/>
        </w:rPr>
        <w:t xml:space="preserve"> различные группировки, состоящие из генетически тесно связанных между собой особей</w:t>
      </w:r>
      <w:r w:rsidR="00A662E1">
        <w:rPr>
          <w:rFonts w:ascii="Times New Roman" w:hAnsi="Times New Roman" w:cs="Times New Roman"/>
          <w:sz w:val="28"/>
          <w:szCs w:val="28"/>
        </w:rPr>
        <w:t>, г</w:t>
      </w:r>
      <w:r w:rsidRPr="00BC0B01">
        <w:rPr>
          <w:rFonts w:ascii="Times New Roman" w:hAnsi="Times New Roman" w:cs="Times New Roman"/>
          <w:sz w:val="28"/>
          <w:szCs w:val="28"/>
        </w:rPr>
        <w:t>енетическая структура таких группировок всегда уникальна</w:t>
      </w:r>
      <w:r w:rsidR="00A662E1">
        <w:rPr>
          <w:rFonts w:ascii="Times New Roman" w:hAnsi="Times New Roman" w:cs="Times New Roman"/>
          <w:sz w:val="28"/>
          <w:szCs w:val="28"/>
        </w:rPr>
        <w:t>.</w:t>
      </w:r>
    </w:p>
    <w:p w:rsidR="00BC0B01" w:rsidRPr="00BC0B01" w:rsidRDefault="00BC0B01" w:rsidP="00BC0B01">
      <w:pPr>
        <w:rPr>
          <w:rFonts w:ascii="Times New Roman" w:hAnsi="Times New Roman" w:cs="Times New Roman"/>
          <w:sz w:val="28"/>
          <w:szCs w:val="28"/>
        </w:rPr>
      </w:pPr>
      <w:r w:rsidRPr="002D592A">
        <w:rPr>
          <w:rFonts w:ascii="Times New Roman" w:hAnsi="Times New Roman" w:cs="Times New Roman"/>
          <w:b/>
          <w:sz w:val="28"/>
          <w:szCs w:val="28"/>
        </w:rPr>
        <w:t>Даже близкородственные внутрипопуляционные</w:t>
      </w:r>
      <w:r w:rsidRPr="00BC0B01">
        <w:rPr>
          <w:rFonts w:ascii="Times New Roman" w:hAnsi="Times New Roman" w:cs="Times New Roman"/>
          <w:sz w:val="28"/>
          <w:szCs w:val="28"/>
        </w:rPr>
        <w:t xml:space="preserve"> группировки могут значительно отличаться друг от друга по частотам определенных аллелей, и, напротив, сходные частоты аллелей могут быть обнаружены для очень далеких группировок</w:t>
      </w:r>
      <w:r w:rsidR="00A662E1">
        <w:rPr>
          <w:rFonts w:ascii="Times New Roman" w:hAnsi="Times New Roman" w:cs="Times New Roman"/>
          <w:sz w:val="28"/>
          <w:szCs w:val="28"/>
        </w:rPr>
        <w:t>.</w:t>
      </w:r>
    </w:p>
    <w:p w:rsidR="00BC0B01" w:rsidRPr="00BC0B01"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Все внутрипопуляционные группы в каждом поколении связаны между собой потоками аллелей, что является важной частью общей генетической структуры популяции</w:t>
      </w:r>
      <w:r w:rsidR="00A662E1">
        <w:rPr>
          <w:rFonts w:ascii="Times New Roman" w:hAnsi="Times New Roman" w:cs="Times New Roman"/>
          <w:sz w:val="28"/>
          <w:szCs w:val="28"/>
        </w:rPr>
        <w:t>.</w:t>
      </w:r>
    </w:p>
    <w:p w:rsidR="00BC0B01" w:rsidRPr="00BC0B01"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Генетический состав внутрипопуляционных группировок оказывается лабильным, причем степень лабильности связана с масштабом группировок. Кратковременные различия могут определяться случайными факторами, устойчивые – всегда естественным отбором</w:t>
      </w:r>
      <w:r w:rsidR="00A662E1">
        <w:rPr>
          <w:rFonts w:ascii="Times New Roman" w:hAnsi="Times New Roman" w:cs="Times New Roman"/>
          <w:sz w:val="28"/>
          <w:szCs w:val="28"/>
        </w:rPr>
        <w:t>.</w:t>
      </w:r>
    </w:p>
    <w:p w:rsidR="00BC0B01" w:rsidRPr="00BC0B01" w:rsidRDefault="00BC0B01" w:rsidP="00BC0B01">
      <w:pPr>
        <w:rPr>
          <w:rFonts w:ascii="Times New Roman" w:hAnsi="Times New Roman" w:cs="Times New Roman"/>
          <w:sz w:val="28"/>
          <w:szCs w:val="28"/>
        </w:rPr>
      </w:pPr>
      <w:r w:rsidRPr="002D592A">
        <w:rPr>
          <w:rFonts w:ascii="Times New Roman" w:hAnsi="Times New Roman" w:cs="Times New Roman"/>
          <w:b/>
          <w:sz w:val="28"/>
          <w:szCs w:val="28"/>
        </w:rPr>
        <w:t>Единство внутрипопуляционных группировок</w:t>
      </w:r>
      <w:r w:rsidRPr="00BC0B01">
        <w:rPr>
          <w:rFonts w:ascii="Times New Roman" w:hAnsi="Times New Roman" w:cs="Times New Roman"/>
          <w:sz w:val="28"/>
          <w:szCs w:val="28"/>
        </w:rPr>
        <w:t xml:space="preserve"> основано на генетическом родстве входящих в них особей</w:t>
      </w:r>
      <w:r w:rsidR="00A662E1">
        <w:rPr>
          <w:rFonts w:ascii="Times New Roman" w:hAnsi="Times New Roman" w:cs="Times New Roman"/>
          <w:sz w:val="28"/>
          <w:szCs w:val="28"/>
        </w:rPr>
        <w:t xml:space="preserve">. </w:t>
      </w:r>
      <w:r w:rsidRPr="00BC0B01">
        <w:rPr>
          <w:rFonts w:ascii="Times New Roman" w:hAnsi="Times New Roman" w:cs="Times New Roman"/>
          <w:sz w:val="28"/>
          <w:szCs w:val="28"/>
        </w:rPr>
        <w:t xml:space="preserve">Более редкие аллели в популяции </w:t>
      </w:r>
      <w:r w:rsidR="00593EA9" w:rsidRPr="00BC0B01">
        <w:rPr>
          <w:rFonts w:ascii="Times New Roman" w:hAnsi="Times New Roman" w:cs="Times New Roman"/>
          <w:sz w:val="28"/>
          <w:szCs w:val="28"/>
        </w:rPr>
        <w:t>–</w:t>
      </w:r>
      <w:r w:rsidRPr="00BC0B01">
        <w:rPr>
          <w:rFonts w:ascii="Times New Roman" w:hAnsi="Times New Roman" w:cs="Times New Roman"/>
          <w:sz w:val="28"/>
          <w:szCs w:val="28"/>
        </w:rPr>
        <w:t xml:space="preserve"> более лабильны по частоте</w:t>
      </w:r>
      <w:r w:rsidR="00A662E1">
        <w:rPr>
          <w:rFonts w:ascii="Times New Roman" w:hAnsi="Times New Roman" w:cs="Times New Roman"/>
          <w:sz w:val="28"/>
          <w:szCs w:val="28"/>
        </w:rPr>
        <w:t xml:space="preserve">. </w:t>
      </w:r>
      <w:r w:rsidRPr="00BC0B01">
        <w:rPr>
          <w:rFonts w:ascii="Times New Roman" w:hAnsi="Times New Roman" w:cs="Times New Roman"/>
          <w:sz w:val="28"/>
          <w:szCs w:val="28"/>
        </w:rPr>
        <w:t>На динамике генетического состава популяции во времени сказывается, прежде всего, действие всех элементарных факторов эволюции</w:t>
      </w:r>
      <w:r w:rsidR="00A662E1">
        <w:rPr>
          <w:rFonts w:ascii="Times New Roman" w:hAnsi="Times New Roman" w:cs="Times New Roman"/>
          <w:sz w:val="28"/>
          <w:szCs w:val="28"/>
        </w:rPr>
        <w:t xml:space="preserve">. </w:t>
      </w:r>
      <w:r w:rsidRPr="00BC0B01">
        <w:rPr>
          <w:rFonts w:ascii="Times New Roman" w:hAnsi="Times New Roman" w:cs="Times New Roman"/>
          <w:sz w:val="28"/>
          <w:szCs w:val="28"/>
        </w:rPr>
        <w:t>Генетическая структура популяции оказывается очень разнообразной</w:t>
      </w:r>
      <w:r w:rsidR="00A662E1">
        <w:rPr>
          <w:rFonts w:ascii="Times New Roman" w:hAnsi="Times New Roman" w:cs="Times New Roman"/>
          <w:sz w:val="28"/>
          <w:szCs w:val="28"/>
        </w:rPr>
        <w:t>.</w:t>
      </w:r>
    </w:p>
    <w:p w:rsidR="00BC0B01" w:rsidRDefault="00BC0B01" w:rsidP="00BC0B01">
      <w:pPr>
        <w:rPr>
          <w:rFonts w:ascii="Times New Roman" w:hAnsi="Times New Roman" w:cs="Times New Roman"/>
          <w:sz w:val="28"/>
          <w:szCs w:val="28"/>
        </w:rPr>
      </w:pPr>
      <w:r w:rsidRPr="00BC0B01">
        <w:rPr>
          <w:rFonts w:ascii="Times New Roman" w:hAnsi="Times New Roman" w:cs="Times New Roman"/>
          <w:sz w:val="28"/>
          <w:szCs w:val="28"/>
        </w:rPr>
        <w:t xml:space="preserve">Таким образом, генетическая структура популяции – это не только количественное соотношение частот аллелей и частот генотипов, но и характер </w:t>
      </w:r>
      <w:proofErr w:type="spellStart"/>
      <w:r w:rsidRPr="00BC0B01">
        <w:rPr>
          <w:rFonts w:ascii="Times New Roman" w:hAnsi="Times New Roman" w:cs="Times New Roman"/>
          <w:sz w:val="28"/>
          <w:szCs w:val="28"/>
        </w:rPr>
        <w:t>подраздел</w:t>
      </w:r>
      <w:r w:rsidR="00593EA9">
        <w:rPr>
          <w:rFonts w:ascii="Times New Roman" w:hAnsi="Times New Roman" w:cs="Times New Roman"/>
          <w:sz w:val="28"/>
          <w:szCs w:val="28"/>
        </w:rPr>
        <w:t>ён</w:t>
      </w:r>
      <w:r w:rsidRPr="00BC0B01">
        <w:rPr>
          <w:rFonts w:ascii="Times New Roman" w:hAnsi="Times New Roman" w:cs="Times New Roman"/>
          <w:sz w:val="28"/>
          <w:szCs w:val="28"/>
        </w:rPr>
        <w:t>ности</w:t>
      </w:r>
      <w:proofErr w:type="spellEnd"/>
      <w:r w:rsidRPr="00BC0B01">
        <w:rPr>
          <w:rFonts w:ascii="Times New Roman" w:hAnsi="Times New Roman" w:cs="Times New Roman"/>
          <w:sz w:val="28"/>
          <w:szCs w:val="28"/>
        </w:rPr>
        <w:t xml:space="preserve"> населения популяции на группы генетически близких </w:t>
      </w:r>
      <w:r w:rsidRPr="00BC0B01">
        <w:rPr>
          <w:rFonts w:ascii="Times New Roman" w:hAnsi="Times New Roman" w:cs="Times New Roman"/>
          <w:sz w:val="28"/>
          <w:szCs w:val="28"/>
        </w:rPr>
        <w:lastRenderedPageBreak/>
        <w:t>организмов, и характер связи между этими группами (поток аллелей) в пространстве и времени.</w:t>
      </w:r>
    </w:p>
    <w:p w:rsidR="00A52408" w:rsidRDefault="00A52408" w:rsidP="00BC0B01">
      <w:pPr>
        <w:rPr>
          <w:rFonts w:ascii="Times New Roman" w:hAnsi="Times New Roman" w:cs="Times New Roman"/>
          <w:b/>
          <w:sz w:val="28"/>
          <w:szCs w:val="28"/>
        </w:rPr>
      </w:pPr>
      <w:r w:rsidRPr="00A52408">
        <w:rPr>
          <w:rFonts w:ascii="Times New Roman" w:hAnsi="Times New Roman" w:cs="Times New Roman"/>
          <w:b/>
          <w:sz w:val="28"/>
          <w:szCs w:val="28"/>
        </w:rPr>
        <w:t>2. Ген и фен. Выделение фенов.</w:t>
      </w:r>
    </w:p>
    <w:p w:rsidR="00760F0D" w:rsidRPr="00760F0D" w:rsidRDefault="00A13292" w:rsidP="00A13292">
      <w:pPr>
        <w:rPr>
          <w:rFonts w:ascii="Times New Roman" w:hAnsi="Times New Roman" w:cs="Times New Roman"/>
          <w:sz w:val="28"/>
          <w:szCs w:val="28"/>
        </w:rPr>
      </w:pPr>
      <w:r w:rsidRPr="00A13292">
        <w:rPr>
          <w:rFonts w:ascii="Times New Roman" w:hAnsi="Times New Roman" w:cs="Times New Roman"/>
          <w:b/>
          <w:sz w:val="28"/>
          <w:szCs w:val="28"/>
        </w:rPr>
        <w:t>Ф</w:t>
      </w:r>
      <w:r w:rsidR="00760F0D" w:rsidRPr="00760F0D">
        <w:rPr>
          <w:rFonts w:ascii="Times New Roman" w:hAnsi="Times New Roman" w:cs="Times New Roman"/>
          <w:b/>
          <w:sz w:val="28"/>
          <w:szCs w:val="28"/>
        </w:rPr>
        <w:t>ен</w:t>
      </w:r>
      <w:r w:rsidRPr="00A13292">
        <w:rPr>
          <w:rFonts w:ascii="Times New Roman" w:hAnsi="Times New Roman" w:cs="Times New Roman"/>
          <w:b/>
          <w:sz w:val="28"/>
          <w:szCs w:val="28"/>
        </w:rPr>
        <w:t xml:space="preserve"> </w:t>
      </w:r>
      <w:r>
        <w:rPr>
          <w:rFonts w:ascii="Times New Roman" w:hAnsi="Times New Roman" w:cs="Times New Roman"/>
          <w:b/>
          <w:sz w:val="28"/>
          <w:szCs w:val="28"/>
        </w:rPr>
        <w:sym w:font="Symbol" w:char="F02D"/>
      </w:r>
      <w:r w:rsidRPr="00A13292">
        <w:rPr>
          <w:rFonts w:ascii="Times New Roman" w:hAnsi="Times New Roman" w:cs="Times New Roman"/>
          <w:b/>
          <w:sz w:val="28"/>
          <w:szCs w:val="28"/>
        </w:rPr>
        <w:t xml:space="preserve"> </w:t>
      </w:r>
      <w:r w:rsidR="00760F0D" w:rsidRPr="00760F0D">
        <w:rPr>
          <w:rFonts w:ascii="Times New Roman" w:hAnsi="Times New Roman" w:cs="Times New Roman"/>
          <w:b/>
          <w:sz w:val="28"/>
          <w:szCs w:val="28"/>
        </w:rPr>
        <w:t>это дискретный, альтернативный признак</w:t>
      </w:r>
      <w:r w:rsidR="00760F0D" w:rsidRPr="00760F0D">
        <w:rPr>
          <w:rFonts w:ascii="Times New Roman" w:hAnsi="Times New Roman" w:cs="Times New Roman"/>
          <w:sz w:val="28"/>
          <w:szCs w:val="28"/>
        </w:rPr>
        <w:t>, отражающий наследственные (генотипические) особенности особи.</w:t>
      </w:r>
    </w:p>
    <w:p w:rsidR="00760F0D" w:rsidRPr="00760F0D" w:rsidRDefault="00760F0D" w:rsidP="00A13292">
      <w:pPr>
        <w:rPr>
          <w:rFonts w:ascii="Times New Roman" w:hAnsi="Times New Roman" w:cs="Times New Roman"/>
          <w:b/>
          <w:sz w:val="28"/>
          <w:szCs w:val="28"/>
        </w:rPr>
      </w:pPr>
      <w:r w:rsidRPr="00760F0D">
        <w:rPr>
          <w:rFonts w:ascii="Times New Roman" w:hAnsi="Times New Roman" w:cs="Times New Roman"/>
          <w:sz w:val="28"/>
          <w:szCs w:val="28"/>
        </w:rPr>
        <w:t xml:space="preserve">Главное отличие фена от остальных признаков </w:t>
      </w:r>
      <w:r w:rsidR="00A13292">
        <w:rPr>
          <w:rFonts w:ascii="Times New Roman" w:hAnsi="Times New Roman" w:cs="Times New Roman"/>
          <w:b/>
          <w:sz w:val="28"/>
          <w:szCs w:val="28"/>
        </w:rPr>
        <w:sym w:font="Symbol" w:char="F02D"/>
      </w:r>
      <w:r w:rsidRPr="00760F0D">
        <w:rPr>
          <w:rFonts w:ascii="Times New Roman" w:hAnsi="Times New Roman" w:cs="Times New Roman"/>
          <w:sz w:val="28"/>
          <w:szCs w:val="28"/>
        </w:rPr>
        <w:t xml:space="preserve"> его диагностическая ценность: по присутствию того или иного фена можно составить </w:t>
      </w:r>
      <w:r w:rsidRPr="00760F0D">
        <w:rPr>
          <w:rFonts w:ascii="Times New Roman" w:hAnsi="Times New Roman" w:cs="Times New Roman"/>
          <w:b/>
          <w:sz w:val="28"/>
          <w:szCs w:val="28"/>
        </w:rPr>
        <w:t>представление о генотипе.</w:t>
      </w:r>
    </w:p>
    <w:p w:rsidR="00760F0D" w:rsidRPr="00760F0D" w:rsidRDefault="00760F0D" w:rsidP="00A13292">
      <w:pPr>
        <w:rPr>
          <w:rFonts w:ascii="Times New Roman" w:hAnsi="Times New Roman" w:cs="Times New Roman"/>
          <w:sz w:val="28"/>
          <w:szCs w:val="28"/>
        </w:rPr>
      </w:pPr>
      <w:r w:rsidRPr="00760F0D">
        <w:rPr>
          <w:rFonts w:ascii="Times New Roman" w:hAnsi="Times New Roman" w:cs="Times New Roman"/>
          <w:sz w:val="28"/>
          <w:szCs w:val="28"/>
        </w:rPr>
        <w:t xml:space="preserve">Однако положение с определением фена сложнее, чем может показаться на первый взгляд. В общей форме совершенно ясно, что любой признак имеет в той или иной степени наследственную обусловленность: нет таких особенностей </w:t>
      </w:r>
      <w:r w:rsidRPr="00760F0D">
        <w:rPr>
          <w:rFonts w:ascii="Times New Roman" w:hAnsi="Times New Roman" w:cs="Times New Roman"/>
          <w:b/>
          <w:sz w:val="28"/>
          <w:szCs w:val="28"/>
        </w:rPr>
        <w:t>фенотипа, возможность появления которых не была бы запрограммирована в генотипе.</w:t>
      </w:r>
      <w:r w:rsidRPr="00760F0D">
        <w:rPr>
          <w:rFonts w:ascii="Times New Roman" w:hAnsi="Times New Roman" w:cs="Times New Roman"/>
          <w:sz w:val="28"/>
          <w:szCs w:val="28"/>
        </w:rPr>
        <w:t xml:space="preserve"> Таким образом, наследственно обусловлены не только альтернативные, дискретные признаки, но и вес, и длина, и пропорции отдельных частей тела.</w:t>
      </w:r>
    </w:p>
    <w:p w:rsidR="00760F0D" w:rsidRPr="00760F0D" w:rsidRDefault="00760F0D" w:rsidP="00A13292">
      <w:pPr>
        <w:rPr>
          <w:rFonts w:ascii="Times New Roman" w:hAnsi="Times New Roman" w:cs="Times New Roman"/>
          <w:sz w:val="28"/>
          <w:szCs w:val="28"/>
        </w:rPr>
      </w:pPr>
      <w:r w:rsidRPr="00760F0D">
        <w:rPr>
          <w:rFonts w:ascii="Times New Roman" w:hAnsi="Times New Roman" w:cs="Times New Roman"/>
          <w:sz w:val="28"/>
          <w:szCs w:val="28"/>
        </w:rPr>
        <w:t>Однако совершенно ясно, что наследственная обусловленность размера тела чем-то существенным отличается от наследственной обусловленности цвета глаз. Генетическая обусловленность размера тела свиньи включает возможность формирования при хороших условиях борова весом в 200</w:t>
      </w:r>
      <w:r w:rsidR="00A13292">
        <w:rPr>
          <w:rFonts w:ascii="Times New Roman" w:hAnsi="Times New Roman" w:cs="Times New Roman"/>
          <w:sz w:val="28"/>
          <w:szCs w:val="28"/>
        </w:rPr>
        <w:t xml:space="preserve"> </w:t>
      </w:r>
      <w:r w:rsidRPr="00760F0D">
        <w:rPr>
          <w:rFonts w:ascii="Times New Roman" w:hAnsi="Times New Roman" w:cs="Times New Roman"/>
          <w:sz w:val="28"/>
          <w:szCs w:val="28"/>
        </w:rPr>
        <w:t xml:space="preserve">кг, а при плохих условиях </w:t>
      </w:r>
      <w:r w:rsidR="00A13292">
        <w:rPr>
          <w:rFonts w:ascii="Times New Roman" w:hAnsi="Times New Roman" w:cs="Times New Roman"/>
          <w:b/>
          <w:sz w:val="28"/>
          <w:szCs w:val="28"/>
        </w:rPr>
        <w:sym w:font="Symbol" w:char="F02D"/>
      </w:r>
      <w:r w:rsidRPr="00760F0D">
        <w:rPr>
          <w:rFonts w:ascii="Times New Roman" w:hAnsi="Times New Roman" w:cs="Times New Roman"/>
          <w:sz w:val="28"/>
          <w:szCs w:val="28"/>
        </w:rPr>
        <w:t xml:space="preserve"> весом всего в 50</w:t>
      </w:r>
      <w:r w:rsidR="00A13292">
        <w:rPr>
          <w:rFonts w:ascii="Times New Roman" w:hAnsi="Times New Roman" w:cs="Times New Roman"/>
          <w:sz w:val="28"/>
          <w:szCs w:val="28"/>
        </w:rPr>
        <w:t xml:space="preserve"> </w:t>
      </w:r>
      <w:r w:rsidRPr="00760F0D">
        <w:rPr>
          <w:rFonts w:ascii="Times New Roman" w:hAnsi="Times New Roman" w:cs="Times New Roman"/>
          <w:sz w:val="28"/>
          <w:szCs w:val="28"/>
        </w:rPr>
        <w:t xml:space="preserve">кг. Этот диапазон возможных вариантов при одном и том же генотипе </w:t>
      </w:r>
      <w:r w:rsidRPr="00760F0D">
        <w:rPr>
          <w:rFonts w:ascii="Times New Roman" w:hAnsi="Times New Roman" w:cs="Times New Roman"/>
          <w:b/>
          <w:sz w:val="28"/>
          <w:szCs w:val="28"/>
        </w:rPr>
        <w:t>показывает широту нормы реакции</w:t>
      </w:r>
      <w:r w:rsidRPr="00760F0D">
        <w:rPr>
          <w:rFonts w:ascii="Times New Roman" w:hAnsi="Times New Roman" w:cs="Times New Roman"/>
          <w:sz w:val="28"/>
          <w:szCs w:val="28"/>
        </w:rPr>
        <w:t xml:space="preserve">. В ее пределах изменчивость признака контролируется условиями развития. Можно сказать, что наследуются не признаки, а норма реакции </w:t>
      </w:r>
      <w:r w:rsidR="00A13292">
        <w:rPr>
          <w:rFonts w:ascii="Times New Roman" w:hAnsi="Times New Roman" w:cs="Times New Roman"/>
          <w:b/>
          <w:sz w:val="28"/>
          <w:szCs w:val="28"/>
        </w:rPr>
        <w:sym w:font="Symbol" w:char="F02D"/>
      </w:r>
      <w:r w:rsidRPr="00760F0D">
        <w:rPr>
          <w:rFonts w:ascii="Times New Roman" w:hAnsi="Times New Roman" w:cs="Times New Roman"/>
          <w:sz w:val="28"/>
          <w:szCs w:val="28"/>
        </w:rPr>
        <w:t xml:space="preserve"> способность к формированию тех или иных признаков при определенных условиях развития.</w:t>
      </w:r>
    </w:p>
    <w:p w:rsidR="00760F0D" w:rsidRPr="00760F0D" w:rsidRDefault="00760F0D" w:rsidP="00A13292">
      <w:pPr>
        <w:rPr>
          <w:rFonts w:ascii="Times New Roman" w:hAnsi="Times New Roman" w:cs="Times New Roman"/>
          <w:sz w:val="28"/>
          <w:szCs w:val="28"/>
        </w:rPr>
      </w:pPr>
      <w:r w:rsidRPr="00760F0D">
        <w:rPr>
          <w:rFonts w:ascii="Times New Roman" w:hAnsi="Times New Roman" w:cs="Times New Roman"/>
          <w:sz w:val="28"/>
          <w:szCs w:val="28"/>
        </w:rPr>
        <w:t xml:space="preserve">Тут мы подходим к интереснейшей и </w:t>
      </w:r>
      <w:proofErr w:type="spellStart"/>
      <w:r w:rsidRPr="00760F0D">
        <w:rPr>
          <w:rFonts w:ascii="Times New Roman" w:hAnsi="Times New Roman" w:cs="Times New Roman"/>
          <w:sz w:val="28"/>
          <w:szCs w:val="28"/>
        </w:rPr>
        <w:t>малоразработанной</w:t>
      </w:r>
      <w:proofErr w:type="spellEnd"/>
      <w:r w:rsidRPr="00760F0D">
        <w:rPr>
          <w:rFonts w:ascii="Times New Roman" w:hAnsi="Times New Roman" w:cs="Times New Roman"/>
          <w:sz w:val="28"/>
          <w:szCs w:val="28"/>
        </w:rPr>
        <w:t xml:space="preserve"> проблеме взаимоотношения гена и признака, к самой большой </w:t>
      </w:r>
      <w:proofErr w:type="spellStart"/>
      <w:r w:rsidRPr="00760F0D">
        <w:rPr>
          <w:rFonts w:ascii="Times New Roman" w:hAnsi="Times New Roman" w:cs="Times New Roman"/>
          <w:sz w:val="28"/>
          <w:szCs w:val="28"/>
        </w:rPr>
        <w:t>Terra</w:t>
      </w:r>
      <w:proofErr w:type="spellEnd"/>
      <w:r w:rsidRPr="00760F0D">
        <w:rPr>
          <w:rFonts w:ascii="Times New Roman" w:hAnsi="Times New Roman" w:cs="Times New Roman"/>
          <w:sz w:val="28"/>
          <w:szCs w:val="28"/>
        </w:rPr>
        <w:t xml:space="preserve"> </w:t>
      </w:r>
      <w:proofErr w:type="spellStart"/>
      <w:r w:rsidRPr="00760F0D">
        <w:rPr>
          <w:rFonts w:ascii="Times New Roman" w:hAnsi="Times New Roman" w:cs="Times New Roman"/>
          <w:sz w:val="28"/>
          <w:szCs w:val="28"/>
        </w:rPr>
        <w:t>incognita</w:t>
      </w:r>
      <w:proofErr w:type="spellEnd"/>
      <w:r w:rsidRPr="00760F0D">
        <w:rPr>
          <w:rFonts w:ascii="Times New Roman" w:hAnsi="Times New Roman" w:cs="Times New Roman"/>
          <w:sz w:val="28"/>
          <w:szCs w:val="28"/>
        </w:rPr>
        <w:t xml:space="preserve"> в современной биологии </w:t>
      </w:r>
      <w:r w:rsidR="00A13292">
        <w:rPr>
          <w:rFonts w:ascii="Times New Roman" w:hAnsi="Times New Roman" w:cs="Times New Roman"/>
          <w:b/>
          <w:sz w:val="28"/>
          <w:szCs w:val="28"/>
        </w:rPr>
        <w:sym w:font="Symbol" w:char="F02D"/>
      </w:r>
      <w:r w:rsidRPr="00760F0D">
        <w:rPr>
          <w:rFonts w:ascii="Times New Roman" w:hAnsi="Times New Roman" w:cs="Times New Roman"/>
          <w:sz w:val="28"/>
          <w:szCs w:val="28"/>
        </w:rPr>
        <w:t xml:space="preserve"> проблеме наследственного осуществления.</w:t>
      </w:r>
    </w:p>
    <w:p w:rsidR="00760F0D" w:rsidRPr="00760F0D" w:rsidRDefault="00760F0D" w:rsidP="00A13292">
      <w:pPr>
        <w:rPr>
          <w:rFonts w:ascii="Times New Roman" w:hAnsi="Times New Roman" w:cs="Times New Roman"/>
          <w:sz w:val="28"/>
          <w:szCs w:val="28"/>
        </w:rPr>
      </w:pPr>
      <w:r w:rsidRPr="00760F0D">
        <w:rPr>
          <w:rFonts w:ascii="Times New Roman" w:hAnsi="Times New Roman" w:cs="Times New Roman"/>
          <w:sz w:val="28"/>
          <w:szCs w:val="28"/>
        </w:rPr>
        <w:t xml:space="preserve">Конечно, сложность реализации наследственной информации, работы генетического кода настолько велика, что трудно было бы ожидать однозначных и исключительно постоянных соотношений между геном и феном. Иногда оказывается, что под внешне однородным фенотипом скрывается действие разных генов. Известно, например, что фенотипическое проявление мутации </w:t>
      </w:r>
      <w:proofErr w:type="spellStart"/>
      <w:r w:rsidRPr="00760F0D">
        <w:rPr>
          <w:rFonts w:ascii="Times New Roman" w:hAnsi="Times New Roman" w:cs="Times New Roman"/>
          <w:sz w:val="28"/>
          <w:szCs w:val="28"/>
        </w:rPr>
        <w:t>black</w:t>
      </w:r>
      <w:proofErr w:type="spellEnd"/>
      <w:r w:rsidRPr="00760F0D">
        <w:rPr>
          <w:rFonts w:ascii="Times New Roman" w:hAnsi="Times New Roman" w:cs="Times New Roman"/>
          <w:sz w:val="28"/>
          <w:szCs w:val="28"/>
        </w:rPr>
        <w:t xml:space="preserve"> и мутации </w:t>
      </w:r>
      <w:proofErr w:type="spellStart"/>
      <w:r w:rsidRPr="00760F0D">
        <w:rPr>
          <w:rFonts w:ascii="Times New Roman" w:hAnsi="Times New Roman" w:cs="Times New Roman"/>
          <w:sz w:val="28"/>
          <w:szCs w:val="28"/>
        </w:rPr>
        <w:t>ebony</w:t>
      </w:r>
      <w:proofErr w:type="spellEnd"/>
      <w:r w:rsidRPr="00760F0D">
        <w:rPr>
          <w:rFonts w:ascii="Times New Roman" w:hAnsi="Times New Roman" w:cs="Times New Roman"/>
          <w:sz w:val="28"/>
          <w:szCs w:val="28"/>
        </w:rPr>
        <w:t xml:space="preserve"> у дрозофилы практически одинаково </w:t>
      </w:r>
      <w:r w:rsidR="00A13292">
        <w:rPr>
          <w:rFonts w:ascii="Times New Roman" w:hAnsi="Times New Roman" w:cs="Times New Roman"/>
          <w:b/>
          <w:sz w:val="28"/>
          <w:szCs w:val="28"/>
        </w:rPr>
        <w:sym w:font="Symbol" w:char="F02D"/>
      </w:r>
      <w:r w:rsidRPr="00760F0D">
        <w:rPr>
          <w:rFonts w:ascii="Times New Roman" w:hAnsi="Times New Roman" w:cs="Times New Roman"/>
          <w:sz w:val="28"/>
          <w:szCs w:val="28"/>
        </w:rPr>
        <w:t xml:space="preserve"> появляются мухи с черным телом. Только генетический анализ позволяет различить эти мутации, локализованные в разных хромосомах. Несколько разных мутаций могут вызывать </w:t>
      </w:r>
      <w:proofErr w:type="spellStart"/>
      <w:r w:rsidRPr="00760F0D">
        <w:rPr>
          <w:rFonts w:ascii="Times New Roman" w:hAnsi="Times New Roman" w:cs="Times New Roman"/>
          <w:sz w:val="28"/>
          <w:szCs w:val="28"/>
        </w:rPr>
        <w:t>бесхвостость</w:t>
      </w:r>
      <w:proofErr w:type="spellEnd"/>
      <w:r w:rsidRPr="00760F0D">
        <w:rPr>
          <w:rFonts w:ascii="Times New Roman" w:hAnsi="Times New Roman" w:cs="Times New Roman"/>
          <w:sz w:val="28"/>
          <w:szCs w:val="28"/>
        </w:rPr>
        <w:t xml:space="preserve"> домовых мышей. При внешнем анализе фенотипа исследователь сможет отметить лишь один фен </w:t>
      </w:r>
      <w:proofErr w:type="spellStart"/>
      <w:r w:rsidRPr="00760F0D">
        <w:rPr>
          <w:rFonts w:ascii="Times New Roman" w:hAnsi="Times New Roman" w:cs="Times New Roman"/>
          <w:sz w:val="28"/>
          <w:szCs w:val="28"/>
        </w:rPr>
        <w:t>бесхвостости</w:t>
      </w:r>
      <w:proofErr w:type="spellEnd"/>
      <w:r w:rsidRPr="00760F0D">
        <w:rPr>
          <w:rFonts w:ascii="Times New Roman" w:hAnsi="Times New Roman" w:cs="Times New Roman"/>
          <w:sz w:val="28"/>
          <w:szCs w:val="28"/>
        </w:rPr>
        <w:t>. Эту возможность маскировки разных генов одним и тем же феном всегда нужно учитывать.</w:t>
      </w:r>
    </w:p>
    <w:p w:rsidR="00A13292" w:rsidRDefault="00760F0D" w:rsidP="00A13292">
      <w:pPr>
        <w:rPr>
          <w:rFonts w:ascii="Times New Roman" w:hAnsi="Times New Roman" w:cs="Times New Roman"/>
          <w:sz w:val="28"/>
          <w:szCs w:val="28"/>
        </w:rPr>
      </w:pPr>
      <w:r w:rsidRPr="00760F0D">
        <w:rPr>
          <w:rFonts w:ascii="Times New Roman" w:hAnsi="Times New Roman" w:cs="Times New Roman"/>
          <w:b/>
          <w:sz w:val="28"/>
          <w:szCs w:val="28"/>
        </w:rPr>
        <w:t>Принципы полимерии</w:t>
      </w:r>
      <w:r w:rsidRPr="00760F0D">
        <w:rPr>
          <w:rFonts w:ascii="Times New Roman" w:hAnsi="Times New Roman" w:cs="Times New Roman"/>
          <w:sz w:val="28"/>
          <w:szCs w:val="28"/>
        </w:rPr>
        <w:t xml:space="preserve"> (на каждый признак влияют несколько генов) и </w:t>
      </w:r>
      <w:r w:rsidRPr="00760F0D">
        <w:rPr>
          <w:rFonts w:ascii="Times New Roman" w:hAnsi="Times New Roman" w:cs="Times New Roman"/>
          <w:b/>
          <w:sz w:val="28"/>
          <w:szCs w:val="28"/>
        </w:rPr>
        <w:t>плейотропии</w:t>
      </w:r>
      <w:r w:rsidRPr="00760F0D">
        <w:rPr>
          <w:rFonts w:ascii="Times New Roman" w:hAnsi="Times New Roman" w:cs="Times New Roman"/>
          <w:sz w:val="28"/>
          <w:szCs w:val="28"/>
        </w:rPr>
        <w:t xml:space="preserve"> (каждый ген влияет на несколько признаков) были известны с начала века. Это </w:t>
      </w:r>
      <w:r w:rsidR="00A13292">
        <w:rPr>
          <w:rFonts w:ascii="Times New Roman" w:hAnsi="Times New Roman" w:cs="Times New Roman"/>
          <w:b/>
          <w:sz w:val="28"/>
          <w:szCs w:val="28"/>
        </w:rPr>
        <w:sym w:font="Symbol" w:char="F02D"/>
      </w:r>
      <w:r w:rsidRPr="00760F0D">
        <w:rPr>
          <w:rFonts w:ascii="Times New Roman" w:hAnsi="Times New Roman" w:cs="Times New Roman"/>
          <w:sz w:val="28"/>
          <w:szCs w:val="28"/>
        </w:rPr>
        <w:t xml:space="preserve"> феноменология всего процесса, наблюдаемый конечный результат. </w:t>
      </w:r>
    </w:p>
    <w:p w:rsidR="00A13292" w:rsidRPr="00A13292" w:rsidRDefault="00A13292" w:rsidP="00A13292">
      <w:pPr>
        <w:rPr>
          <w:rFonts w:ascii="Times New Roman" w:hAnsi="Times New Roman" w:cs="Times New Roman"/>
          <w:sz w:val="28"/>
          <w:szCs w:val="28"/>
        </w:rPr>
      </w:pPr>
      <w:r w:rsidRPr="00A13292">
        <w:rPr>
          <w:rFonts w:ascii="Times New Roman" w:hAnsi="Times New Roman" w:cs="Times New Roman"/>
          <w:sz w:val="28"/>
          <w:szCs w:val="28"/>
        </w:rPr>
        <w:t xml:space="preserve">Подробно рассмотрим только один пример плейотропии, связанный с геном карликовости у мышей. Это рецессивный ген, определяющий развитие </w:t>
      </w:r>
      <w:r w:rsidRPr="00A13292">
        <w:rPr>
          <w:rFonts w:ascii="Times New Roman" w:hAnsi="Times New Roman" w:cs="Times New Roman"/>
          <w:sz w:val="28"/>
          <w:szCs w:val="28"/>
        </w:rPr>
        <w:lastRenderedPageBreak/>
        <w:t>животных, в два-три раза меньше нормальных размеров; он возник в одном из питомников белых мышей в 1929</w:t>
      </w:r>
      <w:r w:rsidR="0048012D">
        <w:rPr>
          <w:rFonts w:ascii="Times New Roman" w:hAnsi="Times New Roman" w:cs="Times New Roman"/>
          <w:sz w:val="28"/>
          <w:szCs w:val="28"/>
        </w:rPr>
        <w:t xml:space="preserve"> </w:t>
      </w:r>
      <w:r w:rsidRPr="00A13292">
        <w:rPr>
          <w:rFonts w:ascii="Times New Roman" w:hAnsi="Times New Roman" w:cs="Times New Roman"/>
          <w:sz w:val="28"/>
          <w:szCs w:val="28"/>
        </w:rPr>
        <w:t>г. Еще до остановки роста мышей-карликов можно отличить по целому ряду признаков: тупым мордочкам, коротким ушам и хвостикам, вялости, робости, чувствительности к колебаниям температуры и другим признакам. Продолжительность жизни карликовых мышей короче: и самцы и самки стерильны.</w:t>
      </w:r>
    </w:p>
    <w:p w:rsidR="00A13292" w:rsidRPr="00A13292" w:rsidRDefault="00A13292" w:rsidP="00A13292">
      <w:pPr>
        <w:rPr>
          <w:rFonts w:ascii="Times New Roman" w:hAnsi="Times New Roman" w:cs="Times New Roman"/>
          <w:sz w:val="28"/>
          <w:szCs w:val="28"/>
        </w:rPr>
      </w:pPr>
      <w:r w:rsidRPr="00A13292">
        <w:rPr>
          <w:rFonts w:ascii="Times New Roman" w:hAnsi="Times New Roman" w:cs="Times New Roman"/>
          <w:sz w:val="28"/>
          <w:szCs w:val="28"/>
        </w:rPr>
        <w:t xml:space="preserve">Этот яркий пример плейотропии в действии гена интересен одной особенностью. Оказалось, что карликовых мышей можно превратить в нормальных, если хирургически вживлять в их тело (под кожу) кусочки гипофиза крысы. (Гипофиз </w:t>
      </w:r>
      <w:r w:rsidR="0048012D">
        <w:rPr>
          <w:rFonts w:ascii="Times New Roman" w:hAnsi="Times New Roman" w:cs="Times New Roman"/>
          <w:b/>
          <w:sz w:val="28"/>
          <w:szCs w:val="28"/>
        </w:rPr>
        <w:sym w:font="Symbol" w:char="F02D"/>
      </w:r>
      <w:r w:rsidRPr="00A13292">
        <w:rPr>
          <w:rFonts w:ascii="Times New Roman" w:hAnsi="Times New Roman" w:cs="Times New Roman"/>
          <w:sz w:val="28"/>
          <w:szCs w:val="28"/>
        </w:rPr>
        <w:t xml:space="preserve"> небольшая железа внутренней секреции, расположенная в основании мозга и регулирующая выделение практически всех гормонов.) После ряда таких, операций карликовые животные преображались: они достигали нормальных размеров и начинали вести себя как нормальные мыши (правда, самки оставались стерильными).</w:t>
      </w:r>
    </w:p>
    <w:p w:rsidR="00A13292" w:rsidRPr="00A13292" w:rsidRDefault="00A13292" w:rsidP="00A13292">
      <w:pPr>
        <w:rPr>
          <w:rFonts w:ascii="Times New Roman" w:hAnsi="Times New Roman" w:cs="Times New Roman"/>
          <w:sz w:val="28"/>
          <w:szCs w:val="28"/>
        </w:rPr>
      </w:pPr>
      <w:r w:rsidRPr="00A13292">
        <w:rPr>
          <w:rFonts w:ascii="Times New Roman" w:hAnsi="Times New Roman" w:cs="Times New Roman"/>
          <w:sz w:val="28"/>
          <w:szCs w:val="28"/>
        </w:rPr>
        <w:t xml:space="preserve">Этот пример показывает, </w:t>
      </w:r>
      <w:r w:rsidRPr="00A13292">
        <w:rPr>
          <w:rFonts w:ascii="Times New Roman" w:hAnsi="Times New Roman" w:cs="Times New Roman"/>
          <w:b/>
          <w:sz w:val="28"/>
          <w:szCs w:val="28"/>
        </w:rPr>
        <w:t>как наследственно определенные признаки могут резко измениться под влиянием среды, внешних условий</w:t>
      </w:r>
      <w:r w:rsidRPr="00A13292">
        <w:rPr>
          <w:rFonts w:ascii="Times New Roman" w:hAnsi="Times New Roman" w:cs="Times New Roman"/>
          <w:sz w:val="28"/>
          <w:szCs w:val="28"/>
        </w:rPr>
        <w:t xml:space="preserve">. Значит, если выразиться точнее, не аллель карликовости ведет к стерильности, ранней остановке роста, стойкости к голоду и повышенной чувствительности к холоду, а действие </w:t>
      </w:r>
      <w:proofErr w:type="spellStart"/>
      <w:r w:rsidRPr="00A13292">
        <w:rPr>
          <w:rFonts w:ascii="Times New Roman" w:hAnsi="Times New Roman" w:cs="Times New Roman"/>
          <w:sz w:val="28"/>
          <w:szCs w:val="28"/>
        </w:rPr>
        <w:t>аллеля</w:t>
      </w:r>
      <w:proofErr w:type="spellEnd"/>
      <w:r w:rsidRPr="00A13292">
        <w:rPr>
          <w:rFonts w:ascii="Times New Roman" w:hAnsi="Times New Roman" w:cs="Times New Roman"/>
          <w:sz w:val="28"/>
          <w:szCs w:val="28"/>
        </w:rPr>
        <w:t xml:space="preserve"> карликовости ведет к такому изменению нормы реакции, при котором в обычных условиях развивается стерильность, рано прекращается рост, повышается стойкость к голоду и чувствительность к изменениям температуры.</w:t>
      </w:r>
    </w:p>
    <w:p w:rsidR="0048012D" w:rsidRDefault="00A13292" w:rsidP="00A13292">
      <w:pPr>
        <w:rPr>
          <w:rFonts w:ascii="Times New Roman" w:hAnsi="Times New Roman" w:cs="Times New Roman"/>
          <w:sz w:val="28"/>
          <w:szCs w:val="28"/>
        </w:rPr>
      </w:pPr>
      <w:r w:rsidRPr="00A13292">
        <w:rPr>
          <w:rFonts w:ascii="Times New Roman" w:hAnsi="Times New Roman" w:cs="Times New Roman"/>
          <w:sz w:val="28"/>
          <w:szCs w:val="28"/>
        </w:rPr>
        <w:t xml:space="preserve">Рассмотренный пример показывает также, что действие внешних по отношению к генотипу агентов способно замаскировать то или иное проявление гена. Эту возможную маскировку фенов, </w:t>
      </w:r>
      <w:r w:rsidR="0048012D" w:rsidRPr="00A13292">
        <w:rPr>
          <w:rFonts w:ascii="Times New Roman" w:hAnsi="Times New Roman" w:cs="Times New Roman"/>
          <w:sz w:val="28"/>
          <w:szCs w:val="28"/>
        </w:rPr>
        <w:t>также,</w:t>
      </w:r>
      <w:r w:rsidRPr="00A13292">
        <w:rPr>
          <w:rFonts w:ascii="Times New Roman" w:hAnsi="Times New Roman" w:cs="Times New Roman"/>
          <w:sz w:val="28"/>
          <w:szCs w:val="28"/>
        </w:rPr>
        <w:t xml:space="preserve"> как и противоположный случай </w:t>
      </w:r>
      <w:r w:rsidR="0048012D">
        <w:rPr>
          <w:rFonts w:ascii="Times New Roman" w:hAnsi="Times New Roman" w:cs="Times New Roman"/>
          <w:b/>
          <w:sz w:val="28"/>
          <w:szCs w:val="28"/>
        </w:rPr>
        <w:sym w:font="Symbol" w:char="F02D"/>
      </w:r>
      <w:r w:rsidRPr="00A13292">
        <w:rPr>
          <w:rFonts w:ascii="Times New Roman" w:hAnsi="Times New Roman" w:cs="Times New Roman"/>
          <w:sz w:val="28"/>
          <w:szCs w:val="28"/>
        </w:rPr>
        <w:t xml:space="preserve"> возникновение </w:t>
      </w:r>
      <w:proofErr w:type="spellStart"/>
      <w:r w:rsidRPr="00A13292">
        <w:rPr>
          <w:rFonts w:ascii="Times New Roman" w:hAnsi="Times New Roman" w:cs="Times New Roman"/>
          <w:sz w:val="28"/>
          <w:szCs w:val="28"/>
        </w:rPr>
        <w:t>псевдофенов</w:t>
      </w:r>
      <w:proofErr w:type="spellEnd"/>
      <w:r w:rsidRPr="00A13292">
        <w:rPr>
          <w:rFonts w:ascii="Times New Roman" w:hAnsi="Times New Roman" w:cs="Times New Roman"/>
          <w:sz w:val="28"/>
          <w:szCs w:val="28"/>
        </w:rPr>
        <w:t xml:space="preserve"> </w:t>
      </w:r>
      <w:r w:rsidR="0048012D">
        <w:rPr>
          <w:rFonts w:ascii="Times New Roman" w:hAnsi="Times New Roman" w:cs="Times New Roman"/>
          <w:b/>
          <w:sz w:val="28"/>
          <w:szCs w:val="28"/>
        </w:rPr>
        <w:sym w:font="Symbol" w:char="F02D"/>
      </w:r>
      <w:r w:rsidRPr="00A13292">
        <w:rPr>
          <w:rFonts w:ascii="Times New Roman" w:hAnsi="Times New Roman" w:cs="Times New Roman"/>
          <w:sz w:val="28"/>
          <w:szCs w:val="28"/>
        </w:rPr>
        <w:t xml:space="preserve"> дискретных признаков в результате каких-то внешних вмешательств в развитие (например, травматические изменения), нужно постоянно иметь в виду. </w:t>
      </w:r>
    </w:p>
    <w:p w:rsidR="00A13292" w:rsidRPr="00A13292" w:rsidRDefault="00A13292" w:rsidP="00A13292">
      <w:pPr>
        <w:rPr>
          <w:rFonts w:ascii="Times New Roman" w:hAnsi="Times New Roman" w:cs="Times New Roman"/>
          <w:sz w:val="28"/>
          <w:szCs w:val="28"/>
        </w:rPr>
      </w:pPr>
      <w:r w:rsidRPr="00A13292">
        <w:rPr>
          <w:rFonts w:ascii="Times New Roman" w:hAnsi="Times New Roman" w:cs="Times New Roman"/>
          <w:sz w:val="28"/>
          <w:szCs w:val="28"/>
        </w:rPr>
        <w:t xml:space="preserve">Такая всегда существующая неопределенность в выделении фенов </w:t>
      </w:r>
      <w:r w:rsidR="0048012D">
        <w:rPr>
          <w:rFonts w:ascii="Times New Roman" w:hAnsi="Times New Roman" w:cs="Times New Roman"/>
          <w:b/>
          <w:sz w:val="28"/>
          <w:szCs w:val="28"/>
        </w:rPr>
        <w:sym w:font="Symbol" w:char="F02D"/>
      </w:r>
      <w:r w:rsidRPr="00A13292">
        <w:rPr>
          <w:rFonts w:ascii="Times New Roman" w:hAnsi="Times New Roman" w:cs="Times New Roman"/>
          <w:sz w:val="28"/>
          <w:szCs w:val="28"/>
        </w:rPr>
        <w:t xml:space="preserve"> та цена, которую исследователю приходится платить природе при отказе от изучения каждого признака генетически, с применением методов скрещиваний в чреде поколений. Однако преувеличивать значение этой неопределенности для </w:t>
      </w:r>
      <w:proofErr w:type="spellStart"/>
      <w:r w:rsidRPr="00A13292">
        <w:rPr>
          <w:rFonts w:ascii="Times New Roman" w:hAnsi="Times New Roman" w:cs="Times New Roman"/>
          <w:sz w:val="28"/>
          <w:szCs w:val="28"/>
        </w:rPr>
        <w:t>фенетического</w:t>
      </w:r>
      <w:proofErr w:type="spellEnd"/>
      <w:r w:rsidRPr="00A13292">
        <w:rPr>
          <w:rFonts w:ascii="Times New Roman" w:hAnsi="Times New Roman" w:cs="Times New Roman"/>
          <w:sz w:val="28"/>
          <w:szCs w:val="28"/>
        </w:rPr>
        <w:t xml:space="preserve"> анализа не следует. Далее будет рассказано о приемах, позволяющих ослабить ее влияние при анализе конкретных данных.</w:t>
      </w:r>
    </w:p>
    <w:p w:rsidR="00A13292" w:rsidRPr="00A13292" w:rsidRDefault="00A13292" w:rsidP="00A13292">
      <w:pPr>
        <w:rPr>
          <w:rFonts w:ascii="Times New Roman" w:hAnsi="Times New Roman" w:cs="Times New Roman"/>
          <w:sz w:val="28"/>
          <w:szCs w:val="28"/>
        </w:rPr>
      </w:pPr>
      <w:r w:rsidRPr="00A13292">
        <w:rPr>
          <w:rFonts w:ascii="Times New Roman" w:hAnsi="Times New Roman" w:cs="Times New Roman"/>
          <w:sz w:val="28"/>
          <w:szCs w:val="28"/>
        </w:rPr>
        <w:t xml:space="preserve">Пока нет сколько-нибудь надежного сравнительного материала, позволяющего количественно </w:t>
      </w:r>
      <w:r w:rsidRPr="00A13292">
        <w:rPr>
          <w:rFonts w:ascii="Times New Roman" w:hAnsi="Times New Roman" w:cs="Times New Roman"/>
          <w:b/>
          <w:sz w:val="28"/>
          <w:szCs w:val="28"/>
        </w:rPr>
        <w:t>оценить маскировку разных генов проявлением одного и того же фена.</w:t>
      </w:r>
      <w:r w:rsidRPr="00A13292">
        <w:rPr>
          <w:rFonts w:ascii="Times New Roman" w:hAnsi="Times New Roman" w:cs="Times New Roman"/>
          <w:sz w:val="28"/>
          <w:szCs w:val="28"/>
        </w:rPr>
        <w:t xml:space="preserve"> Однако, поскольку число признаков фенотипа практически бесконечно, а число генов у каждого вида имеет конечный характер, в будущем, при развитии </w:t>
      </w:r>
      <w:proofErr w:type="spellStart"/>
      <w:r w:rsidRPr="00A13292">
        <w:rPr>
          <w:rFonts w:ascii="Times New Roman" w:hAnsi="Times New Roman" w:cs="Times New Roman"/>
          <w:sz w:val="28"/>
          <w:szCs w:val="28"/>
        </w:rPr>
        <w:t>фенетических</w:t>
      </w:r>
      <w:proofErr w:type="spellEnd"/>
      <w:r w:rsidRPr="00A13292">
        <w:rPr>
          <w:rFonts w:ascii="Times New Roman" w:hAnsi="Times New Roman" w:cs="Times New Roman"/>
          <w:sz w:val="28"/>
          <w:szCs w:val="28"/>
        </w:rPr>
        <w:t xml:space="preserve"> методов анализа фенотипа, всегда можно найти фены, маркирующие ген либо непосредственно и однозначно, либо посредством сочетания. Но это </w:t>
      </w:r>
      <w:r w:rsidR="0048012D">
        <w:rPr>
          <w:rFonts w:ascii="Times New Roman" w:hAnsi="Times New Roman" w:cs="Times New Roman"/>
          <w:b/>
          <w:sz w:val="28"/>
          <w:szCs w:val="28"/>
        </w:rPr>
        <w:sym w:font="Symbol" w:char="F02D"/>
      </w:r>
      <w:r w:rsidRPr="00A13292">
        <w:rPr>
          <w:rFonts w:ascii="Times New Roman" w:hAnsi="Times New Roman" w:cs="Times New Roman"/>
          <w:sz w:val="28"/>
          <w:szCs w:val="28"/>
        </w:rPr>
        <w:t xml:space="preserve"> дело будущего.</w:t>
      </w:r>
    </w:p>
    <w:p w:rsidR="00A13292" w:rsidRPr="00A13292" w:rsidRDefault="00A13292" w:rsidP="00A13292">
      <w:pPr>
        <w:rPr>
          <w:rFonts w:ascii="Times New Roman" w:hAnsi="Times New Roman" w:cs="Times New Roman"/>
          <w:sz w:val="28"/>
          <w:szCs w:val="28"/>
        </w:rPr>
      </w:pPr>
      <w:r w:rsidRPr="00A13292">
        <w:rPr>
          <w:rFonts w:ascii="Times New Roman" w:hAnsi="Times New Roman" w:cs="Times New Roman"/>
          <w:sz w:val="28"/>
          <w:szCs w:val="28"/>
        </w:rPr>
        <w:t xml:space="preserve">Важнейшее значение для понимания природы фенов имеют работы английского генетика Г. </w:t>
      </w:r>
      <w:proofErr w:type="spellStart"/>
      <w:r w:rsidRPr="00A13292">
        <w:rPr>
          <w:rFonts w:ascii="Times New Roman" w:hAnsi="Times New Roman" w:cs="Times New Roman"/>
          <w:sz w:val="28"/>
          <w:szCs w:val="28"/>
        </w:rPr>
        <w:t>Грюнеберга</w:t>
      </w:r>
      <w:proofErr w:type="spellEnd"/>
      <w:r w:rsidRPr="00A13292">
        <w:rPr>
          <w:rFonts w:ascii="Times New Roman" w:hAnsi="Times New Roman" w:cs="Times New Roman"/>
          <w:sz w:val="28"/>
          <w:szCs w:val="28"/>
        </w:rPr>
        <w:t>, проведенные в 50</w:t>
      </w:r>
      <w:r w:rsidR="0048012D">
        <w:rPr>
          <w:rFonts w:ascii="Times New Roman" w:hAnsi="Times New Roman" w:cs="Times New Roman"/>
          <w:b/>
          <w:sz w:val="28"/>
          <w:szCs w:val="28"/>
        </w:rPr>
        <w:sym w:font="Symbol" w:char="F02D"/>
      </w:r>
      <w:r w:rsidRPr="00A13292">
        <w:rPr>
          <w:rFonts w:ascii="Times New Roman" w:hAnsi="Times New Roman" w:cs="Times New Roman"/>
          <w:sz w:val="28"/>
          <w:szCs w:val="28"/>
        </w:rPr>
        <w:t xml:space="preserve">60-х годах. Ученый сравнивал разные линии мышей (максимально однородные генетически в результате близкородственного разведения) по встречаемости мельчайших </w:t>
      </w:r>
      <w:r w:rsidRPr="00A13292">
        <w:rPr>
          <w:rFonts w:ascii="Times New Roman" w:hAnsi="Times New Roman" w:cs="Times New Roman"/>
          <w:sz w:val="28"/>
          <w:szCs w:val="28"/>
        </w:rPr>
        <w:lastRenderedPageBreak/>
        <w:t>вариантов в строении скелета. Этими вариантами было развитие какого-либо отростка на костях, прохождение группы кровеносных сосудов в данном месте скелета через одно большое или несколько малых отверстий, расположение определенных отверстий для прохождения кровеносных сосудов и нервных стволов, различные аномалии зубной системы.</w:t>
      </w:r>
    </w:p>
    <w:p w:rsidR="00A13292" w:rsidRPr="00A13292" w:rsidRDefault="00A13292" w:rsidP="00A13292">
      <w:pPr>
        <w:rPr>
          <w:rFonts w:ascii="Times New Roman" w:hAnsi="Times New Roman" w:cs="Times New Roman"/>
          <w:sz w:val="28"/>
          <w:szCs w:val="28"/>
        </w:rPr>
      </w:pPr>
      <w:r w:rsidRPr="00A13292">
        <w:rPr>
          <w:rFonts w:ascii="Times New Roman" w:hAnsi="Times New Roman" w:cs="Times New Roman"/>
          <w:sz w:val="28"/>
          <w:szCs w:val="28"/>
        </w:rPr>
        <w:t xml:space="preserve">Оказалось, что все варианты относились к числу пороговых: как только в процессе эмбрионального развития тот или иной зачаток будущей структуры достигал определенной величины, осуществлялось формирование будущей структуры </w:t>
      </w:r>
      <w:r w:rsidR="0048012D">
        <w:rPr>
          <w:rFonts w:ascii="Times New Roman" w:hAnsi="Times New Roman" w:cs="Times New Roman"/>
          <w:b/>
          <w:sz w:val="28"/>
          <w:szCs w:val="28"/>
        </w:rPr>
        <w:sym w:font="Symbol" w:char="F02D"/>
      </w:r>
      <w:r w:rsidRPr="00A13292">
        <w:rPr>
          <w:rFonts w:ascii="Times New Roman" w:hAnsi="Times New Roman" w:cs="Times New Roman"/>
          <w:sz w:val="28"/>
          <w:szCs w:val="28"/>
        </w:rPr>
        <w:t xml:space="preserve"> возникал отросток на кости, большое отверстие разделялось перегородкой надвое. Если же зачаток структуры в эмбриогенезе не достигал этой величины, подобные признаки не появлялись у взрослого организма. Хотя на величину зачатка оказывали влияние многочисленные взаимодействующие гены и внешние факторы, решающей причиной в конце концов приходилось считать генетическую. Изученные линии мышей хорошо различались по частотам таких фенов, и эти различия передавались по наследству.</w:t>
      </w:r>
    </w:p>
    <w:p w:rsidR="00A13292" w:rsidRPr="00A13292" w:rsidRDefault="00A13292" w:rsidP="00A13292">
      <w:pPr>
        <w:rPr>
          <w:rFonts w:ascii="Times New Roman" w:hAnsi="Times New Roman" w:cs="Times New Roman"/>
          <w:sz w:val="28"/>
          <w:szCs w:val="28"/>
        </w:rPr>
      </w:pPr>
      <w:r w:rsidRPr="00A13292">
        <w:rPr>
          <w:rFonts w:ascii="Times New Roman" w:hAnsi="Times New Roman" w:cs="Times New Roman"/>
          <w:sz w:val="28"/>
          <w:szCs w:val="28"/>
        </w:rPr>
        <w:t xml:space="preserve">Обычно в качестве фенов описываются конечные звенья морфогенетических цепей </w:t>
      </w:r>
      <w:r w:rsidR="007E659B">
        <w:rPr>
          <w:rFonts w:ascii="Times New Roman" w:hAnsi="Times New Roman" w:cs="Times New Roman"/>
          <w:b/>
          <w:sz w:val="28"/>
          <w:szCs w:val="28"/>
        </w:rPr>
        <w:sym w:font="Symbol" w:char="F02D"/>
      </w:r>
      <w:r w:rsidRPr="00A13292">
        <w:rPr>
          <w:rFonts w:ascii="Times New Roman" w:hAnsi="Times New Roman" w:cs="Times New Roman"/>
          <w:sz w:val="28"/>
          <w:szCs w:val="28"/>
        </w:rPr>
        <w:t xml:space="preserve"> «конечные продукты действия генов», по выражению австрийских исследователей </w:t>
      </w:r>
      <w:proofErr w:type="spellStart"/>
      <w:r w:rsidRPr="00A13292">
        <w:rPr>
          <w:rFonts w:ascii="Times New Roman" w:hAnsi="Times New Roman" w:cs="Times New Roman"/>
          <w:sz w:val="28"/>
          <w:szCs w:val="28"/>
        </w:rPr>
        <w:t>Бергеля</w:t>
      </w:r>
      <w:proofErr w:type="spellEnd"/>
      <w:r w:rsidRPr="00A13292">
        <w:rPr>
          <w:rFonts w:ascii="Times New Roman" w:hAnsi="Times New Roman" w:cs="Times New Roman"/>
          <w:sz w:val="28"/>
          <w:szCs w:val="28"/>
        </w:rPr>
        <w:t xml:space="preserve"> и </w:t>
      </w:r>
      <w:proofErr w:type="spellStart"/>
      <w:r w:rsidRPr="00A13292">
        <w:rPr>
          <w:rFonts w:ascii="Times New Roman" w:hAnsi="Times New Roman" w:cs="Times New Roman"/>
          <w:sz w:val="28"/>
          <w:szCs w:val="28"/>
        </w:rPr>
        <w:t>Наса</w:t>
      </w:r>
      <w:proofErr w:type="spellEnd"/>
      <w:r w:rsidRPr="00A13292">
        <w:rPr>
          <w:rFonts w:ascii="Times New Roman" w:hAnsi="Times New Roman" w:cs="Times New Roman"/>
          <w:sz w:val="28"/>
          <w:szCs w:val="28"/>
        </w:rPr>
        <w:t xml:space="preserve"> (1976). Однако дискретными признаками характеризуются и отдельные этапы в процессе индивидуального развития организма. Такой подход приложим к фенам у растений, как показано недавно работами по </w:t>
      </w:r>
      <w:proofErr w:type="spellStart"/>
      <w:r w:rsidRPr="00A13292">
        <w:rPr>
          <w:rFonts w:ascii="Times New Roman" w:hAnsi="Times New Roman" w:cs="Times New Roman"/>
          <w:sz w:val="28"/>
          <w:szCs w:val="28"/>
        </w:rPr>
        <w:t>фенетике</w:t>
      </w:r>
      <w:proofErr w:type="spellEnd"/>
      <w:r w:rsidRPr="00A13292">
        <w:rPr>
          <w:rFonts w:ascii="Times New Roman" w:hAnsi="Times New Roman" w:cs="Times New Roman"/>
          <w:sz w:val="28"/>
          <w:szCs w:val="28"/>
        </w:rPr>
        <w:t xml:space="preserve"> растений дагестанского исследователя М. </w:t>
      </w:r>
      <w:proofErr w:type="spellStart"/>
      <w:r w:rsidRPr="00A13292">
        <w:rPr>
          <w:rFonts w:ascii="Times New Roman" w:hAnsi="Times New Roman" w:cs="Times New Roman"/>
          <w:sz w:val="28"/>
          <w:szCs w:val="28"/>
        </w:rPr>
        <w:t>Магомедмирзаева</w:t>
      </w:r>
      <w:proofErr w:type="spellEnd"/>
      <w:r w:rsidRPr="00A13292">
        <w:rPr>
          <w:rFonts w:ascii="Times New Roman" w:hAnsi="Times New Roman" w:cs="Times New Roman"/>
          <w:sz w:val="28"/>
          <w:szCs w:val="28"/>
        </w:rPr>
        <w:t xml:space="preserve"> (1976–1977), который в изменчивости травянистых растений и деревьев </w:t>
      </w:r>
      <w:r w:rsidRPr="00A13292">
        <w:rPr>
          <w:rFonts w:ascii="Times New Roman" w:hAnsi="Times New Roman" w:cs="Times New Roman"/>
          <w:b/>
          <w:sz w:val="28"/>
          <w:szCs w:val="28"/>
        </w:rPr>
        <w:t>выделяет элементарные, дискретные процессы, так называемые кванты морфогенеза</w:t>
      </w:r>
      <w:r w:rsidRPr="00A13292">
        <w:rPr>
          <w:rFonts w:ascii="Times New Roman" w:hAnsi="Times New Roman" w:cs="Times New Roman"/>
          <w:sz w:val="28"/>
          <w:szCs w:val="28"/>
        </w:rPr>
        <w:t>.</w:t>
      </w:r>
    </w:p>
    <w:p w:rsidR="00A13292" w:rsidRPr="00A13292" w:rsidRDefault="00A13292" w:rsidP="00A13292">
      <w:pPr>
        <w:rPr>
          <w:rFonts w:ascii="Times New Roman" w:hAnsi="Times New Roman" w:cs="Times New Roman"/>
          <w:sz w:val="28"/>
          <w:szCs w:val="28"/>
        </w:rPr>
      </w:pPr>
      <w:r w:rsidRPr="00A13292">
        <w:rPr>
          <w:rFonts w:ascii="Times New Roman" w:hAnsi="Times New Roman" w:cs="Times New Roman"/>
          <w:sz w:val="28"/>
          <w:szCs w:val="28"/>
        </w:rPr>
        <w:t>После всего сказанного выше можно дать более полную формулировку понятия «фен». Феном называются любые дискретные альтернативные вариации признаков и свойств живых организмов, которые на всем имеющемся материале (обязательно многочисленном) далее не</w:t>
      </w:r>
      <w:r w:rsidR="007E659B">
        <w:rPr>
          <w:rFonts w:ascii="Times New Roman" w:hAnsi="Times New Roman" w:cs="Times New Roman"/>
          <w:sz w:val="28"/>
          <w:szCs w:val="28"/>
        </w:rPr>
        <w:t xml:space="preserve"> </w:t>
      </w:r>
      <w:proofErr w:type="spellStart"/>
      <w:r w:rsidRPr="00A13292">
        <w:rPr>
          <w:rFonts w:ascii="Times New Roman" w:hAnsi="Times New Roman" w:cs="Times New Roman"/>
          <w:sz w:val="28"/>
          <w:szCs w:val="28"/>
        </w:rPr>
        <w:t>подразделимы</w:t>
      </w:r>
      <w:proofErr w:type="spellEnd"/>
      <w:r w:rsidRPr="00A13292">
        <w:rPr>
          <w:rFonts w:ascii="Times New Roman" w:hAnsi="Times New Roman" w:cs="Times New Roman"/>
          <w:sz w:val="28"/>
          <w:szCs w:val="28"/>
        </w:rPr>
        <w:t xml:space="preserve"> без потери качества. Фены всегда отражают определенные черты генетической конституции данной особи, а своей частотой </w:t>
      </w:r>
      <w:r w:rsidR="007E659B">
        <w:rPr>
          <w:rFonts w:ascii="Times New Roman" w:hAnsi="Times New Roman" w:cs="Times New Roman"/>
          <w:b/>
          <w:sz w:val="28"/>
          <w:szCs w:val="28"/>
        </w:rPr>
        <w:sym w:font="Symbol" w:char="F02D"/>
      </w:r>
      <w:r w:rsidRPr="00A13292">
        <w:rPr>
          <w:rFonts w:ascii="Times New Roman" w:hAnsi="Times New Roman" w:cs="Times New Roman"/>
          <w:sz w:val="28"/>
          <w:szCs w:val="28"/>
        </w:rPr>
        <w:t xml:space="preserve"> генетическую структуру популяции и других (как более, так и менее крупных) групп особей данного вида.</w:t>
      </w:r>
    </w:p>
    <w:p w:rsidR="00FD6375" w:rsidRPr="00FD6375" w:rsidRDefault="00844FCB" w:rsidP="00FD6375">
      <w:pPr>
        <w:rPr>
          <w:rFonts w:ascii="Times New Roman" w:hAnsi="Times New Roman" w:cs="Times New Roman"/>
          <w:sz w:val="28"/>
          <w:szCs w:val="28"/>
        </w:rPr>
      </w:pPr>
      <w:proofErr w:type="spellStart"/>
      <w:r w:rsidRPr="00844FCB">
        <w:rPr>
          <w:rFonts w:ascii="Times New Roman" w:hAnsi="Times New Roman" w:cs="Times New Roman"/>
          <w:sz w:val="28"/>
          <w:szCs w:val="28"/>
        </w:rPr>
        <w:t>Фенофонд</w:t>
      </w:r>
      <w:proofErr w:type="spellEnd"/>
      <w:r w:rsidRPr="00844FCB">
        <w:rPr>
          <w:rFonts w:ascii="Times New Roman" w:hAnsi="Times New Roman" w:cs="Times New Roman"/>
          <w:sz w:val="28"/>
          <w:szCs w:val="28"/>
        </w:rPr>
        <w:t xml:space="preserve"> – это совокупность фенов, свойственных данной популяции. </w:t>
      </w:r>
      <w:proofErr w:type="spellStart"/>
      <w:r w:rsidR="00FD6375" w:rsidRPr="00FD6375">
        <w:rPr>
          <w:rFonts w:ascii="Times New Roman" w:hAnsi="Times New Roman" w:cs="Times New Roman"/>
          <w:sz w:val="28"/>
          <w:szCs w:val="28"/>
        </w:rPr>
        <w:t>Фенетические</w:t>
      </w:r>
      <w:proofErr w:type="spellEnd"/>
      <w:r w:rsidR="00FD6375" w:rsidRPr="00FD6375">
        <w:rPr>
          <w:rFonts w:ascii="Times New Roman" w:hAnsi="Times New Roman" w:cs="Times New Roman"/>
          <w:sz w:val="28"/>
          <w:szCs w:val="28"/>
        </w:rPr>
        <w:t xml:space="preserve"> методики важны для обследования состояния популяций животных и выявления границ их ареалов. Они вполне доступны для освоения их в школьном возрасте и потому могут быть рекомендованы для выполнения детских научно-исследовательских работ.</w:t>
      </w:r>
    </w:p>
    <w:p w:rsidR="00FD6375" w:rsidRDefault="00FD6375" w:rsidP="00FD6375">
      <w:pPr>
        <w:rPr>
          <w:rFonts w:ascii="Times New Roman" w:hAnsi="Times New Roman" w:cs="Times New Roman"/>
          <w:sz w:val="28"/>
          <w:szCs w:val="28"/>
        </w:rPr>
      </w:pPr>
      <w:r w:rsidRPr="00FD6375">
        <w:rPr>
          <w:rFonts w:ascii="Times New Roman" w:hAnsi="Times New Roman" w:cs="Times New Roman"/>
          <w:b/>
          <w:sz w:val="28"/>
          <w:szCs w:val="28"/>
        </w:rPr>
        <w:t>Основные задачи, решаемые при популяционно-</w:t>
      </w:r>
      <w:proofErr w:type="spellStart"/>
      <w:r w:rsidRPr="00FD6375">
        <w:rPr>
          <w:rFonts w:ascii="Times New Roman" w:hAnsi="Times New Roman" w:cs="Times New Roman"/>
          <w:b/>
          <w:sz w:val="28"/>
          <w:szCs w:val="28"/>
        </w:rPr>
        <w:t>фенетическом</w:t>
      </w:r>
      <w:proofErr w:type="spellEnd"/>
      <w:r w:rsidRPr="00FD6375">
        <w:rPr>
          <w:rFonts w:ascii="Times New Roman" w:hAnsi="Times New Roman" w:cs="Times New Roman"/>
          <w:b/>
          <w:sz w:val="28"/>
          <w:szCs w:val="28"/>
        </w:rPr>
        <w:t xml:space="preserve"> подходе</w:t>
      </w:r>
      <w:r w:rsidRPr="00FD6375">
        <w:rPr>
          <w:rFonts w:ascii="Times New Roman" w:hAnsi="Times New Roman" w:cs="Times New Roman"/>
          <w:sz w:val="28"/>
          <w:szCs w:val="28"/>
        </w:rPr>
        <w:t>:</w:t>
      </w:r>
    </w:p>
    <w:p w:rsidR="00FD6375" w:rsidRPr="00FD6375" w:rsidRDefault="00FD6375" w:rsidP="00FD6375">
      <w:pPr>
        <w:rPr>
          <w:rFonts w:ascii="Times New Roman" w:hAnsi="Times New Roman" w:cs="Times New Roman"/>
          <w:sz w:val="28"/>
          <w:szCs w:val="28"/>
        </w:rPr>
      </w:pPr>
      <w:r w:rsidRPr="00FD6375">
        <w:rPr>
          <w:rFonts w:ascii="Times New Roman" w:hAnsi="Times New Roman" w:cs="Times New Roman"/>
          <w:sz w:val="28"/>
          <w:szCs w:val="28"/>
        </w:rPr>
        <w:t xml:space="preserve">1) изучение внутрипопуляционной структуры посредством выделения </w:t>
      </w:r>
      <w:proofErr w:type="spellStart"/>
      <w:r w:rsidRPr="00FD6375">
        <w:rPr>
          <w:rFonts w:ascii="Times New Roman" w:hAnsi="Times New Roman" w:cs="Times New Roman"/>
          <w:sz w:val="28"/>
          <w:szCs w:val="28"/>
        </w:rPr>
        <w:t>фенетически</w:t>
      </w:r>
      <w:proofErr w:type="spellEnd"/>
      <w:r w:rsidRPr="00FD6375">
        <w:rPr>
          <w:rFonts w:ascii="Times New Roman" w:hAnsi="Times New Roman" w:cs="Times New Roman"/>
          <w:sz w:val="28"/>
          <w:szCs w:val="28"/>
        </w:rPr>
        <w:t xml:space="preserve"> отличных групп особей; 2) выделение границ между популяциями по резкому и устойчивому перепаду частот фенов; 3) выделение групп сходных популяций посредством сопоставлений популяционных </w:t>
      </w:r>
      <w:proofErr w:type="spellStart"/>
      <w:r w:rsidRPr="00FD6375">
        <w:rPr>
          <w:rFonts w:ascii="Times New Roman" w:hAnsi="Times New Roman" w:cs="Times New Roman"/>
          <w:sz w:val="28"/>
          <w:szCs w:val="28"/>
        </w:rPr>
        <w:t>фенофондов</w:t>
      </w:r>
      <w:proofErr w:type="spellEnd"/>
      <w:r w:rsidRPr="00FD6375">
        <w:rPr>
          <w:rFonts w:ascii="Times New Roman" w:hAnsi="Times New Roman" w:cs="Times New Roman"/>
          <w:sz w:val="28"/>
          <w:szCs w:val="28"/>
        </w:rPr>
        <w:t xml:space="preserve"> по большому числу признаков; 4) реконструкция </w:t>
      </w:r>
      <w:proofErr w:type="spellStart"/>
      <w:r w:rsidRPr="00FD6375">
        <w:rPr>
          <w:rFonts w:ascii="Times New Roman" w:hAnsi="Times New Roman" w:cs="Times New Roman"/>
          <w:sz w:val="28"/>
          <w:szCs w:val="28"/>
        </w:rPr>
        <w:t>микрофилогенеза</w:t>
      </w:r>
      <w:proofErr w:type="spellEnd"/>
      <w:r w:rsidRPr="00FD6375">
        <w:rPr>
          <w:rFonts w:ascii="Times New Roman" w:hAnsi="Times New Roman" w:cs="Times New Roman"/>
          <w:sz w:val="28"/>
          <w:szCs w:val="28"/>
        </w:rPr>
        <w:t xml:space="preserve"> посредством анализа сходства и различия популяций по группам признаков, в сочетании с </w:t>
      </w:r>
      <w:r w:rsidRPr="00FD6375">
        <w:rPr>
          <w:rFonts w:ascii="Times New Roman" w:hAnsi="Times New Roman" w:cs="Times New Roman"/>
          <w:sz w:val="28"/>
          <w:szCs w:val="28"/>
        </w:rPr>
        <w:lastRenderedPageBreak/>
        <w:t>анализом становления современных физико-географических характеристик регионов.</w:t>
      </w:r>
    </w:p>
    <w:p w:rsidR="00FD6375" w:rsidRPr="00FD6375" w:rsidRDefault="00FD6375" w:rsidP="00FD6375">
      <w:pPr>
        <w:jc w:val="center"/>
        <w:rPr>
          <w:rFonts w:ascii="Times New Roman" w:hAnsi="Times New Roman" w:cs="Times New Roman"/>
          <w:b/>
          <w:sz w:val="28"/>
          <w:szCs w:val="28"/>
        </w:rPr>
      </w:pPr>
      <w:bookmarkStart w:id="0" w:name="_Toc195159236"/>
      <w:r w:rsidRPr="00FD6375">
        <w:rPr>
          <w:rFonts w:ascii="Times New Roman" w:hAnsi="Times New Roman" w:cs="Times New Roman"/>
          <w:b/>
          <w:sz w:val="28"/>
          <w:szCs w:val="28"/>
        </w:rPr>
        <w:t>Выделение фенов</w:t>
      </w:r>
      <w:bookmarkEnd w:id="0"/>
    </w:p>
    <w:p w:rsidR="00FD6375" w:rsidRPr="00FD6375" w:rsidRDefault="00FD6375" w:rsidP="00FD6375">
      <w:pPr>
        <w:rPr>
          <w:rFonts w:ascii="Times New Roman" w:hAnsi="Times New Roman" w:cs="Times New Roman"/>
          <w:sz w:val="28"/>
          <w:szCs w:val="28"/>
        </w:rPr>
      </w:pPr>
      <w:r w:rsidRPr="00FD6375">
        <w:rPr>
          <w:rFonts w:ascii="Times New Roman" w:hAnsi="Times New Roman" w:cs="Times New Roman"/>
          <w:sz w:val="28"/>
          <w:szCs w:val="28"/>
        </w:rPr>
        <w:t>Можно предложить следующий путь выделения фенов на материале природных популяций.</w:t>
      </w:r>
    </w:p>
    <w:p w:rsidR="00FD6375" w:rsidRPr="00FD6375" w:rsidRDefault="00FD6375" w:rsidP="00FD6375">
      <w:pPr>
        <w:rPr>
          <w:rFonts w:ascii="Times New Roman" w:hAnsi="Times New Roman" w:cs="Times New Roman"/>
          <w:sz w:val="28"/>
          <w:szCs w:val="28"/>
        </w:rPr>
      </w:pPr>
      <w:r w:rsidRPr="00FD6375">
        <w:rPr>
          <w:rFonts w:ascii="Times New Roman" w:hAnsi="Times New Roman" w:cs="Times New Roman"/>
          <w:sz w:val="28"/>
          <w:szCs w:val="28"/>
        </w:rPr>
        <w:t>1. Сопоставление наблюдаемой изменчивости по отдельным комплексам признаков или свойствам (окраске, рисунку, форме отдельных частей тела, вариантам строения отдельных органов и систем).</w:t>
      </w:r>
    </w:p>
    <w:p w:rsidR="00FD6375" w:rsidRPr="00FD6375" w:rsidRDefault="00FD6375" w:rsidP="00FD6375">
      <w:pPr>
        <w:rPr>
          <w:rFonts w:ascii="Times New Roman" w:hAnsi="Times New Roman" w:cs="Times New Roman"/>
          <w:sz w:val="28"/>
          <w:szCs w:val="28"/>
        </w:rPr>
      </w:pPr>
      <w:r w:rsidRPr="00FD6375">
        <w:rPr>
          <w:rFonts w:ascii="Times New Roman" w:hAnsi="Times New Roman" w:cs="Times New Roman"/>
          <w:sz w:val="28"/>
          <w:szCs w:val="28"/>
        </w:rPr>
        <w:t xml:space="preserve">2. Выделение среди них признаков, подверженных возрастным и половым изменениям. Обычно такие признаки не включаются в </w:t>
      </w:r>
      <w:proofErr w:type="spellStart"/>
      <w:r w:rsidRPr="00FD6375">
        <w:rPr>
          <w:rFonts w:ascii="Times New Roman" w:hAnsi="Times New Roman" w:cs="Times New Roman"/>
          <w:sz w:val="28"/>
          <w:szCs w:val="28"/>
        </w:rPr>
        <w:t>фенетические</w:t>
      </w:r>
      <w:proofErr w:type="spellEnd"/>
      <w:r w:rsidRPr="00FD6375">
        <w:rPr>
          <w:rFonts w:ascii="Times New Roman" w:hAnsi="Times New Roman" w:cs="Times New Roman"/>
          <w:sz w:val="28"/>
          <w:szCs w:val="28"/>
        </w:rPr>
        <w:t xml:space="preserve"> исследования на животных, хотя могут быть с большим успехом использованы у растений.</w:t>
      </w:r>
    </w:p>
    <w:p w:rsidR="00FD6375" w:rsidRPr="00FD6375" w:rsidRDefault="00FD6375" w:rsidP="00FD6375">
      <w:pPr>
        <w:rPr>
          <w:rFonts w:ascii="Times New Roman" w:hAnsi="Times New Roman" w:cs="Times New Roman"/>
          <w:sz w:val="28"/>
          <w:szCs w:val="28"/>
        </w:rPr>
      </w:pPr>
      <w:r w:rsidRPr="00FD6375">
        <w:rPr>
          <w:rFonts w:ascii="Times New Roman" w:hAnsi="Times New Roman" w:cs="Times New Roman"/>
          <w:sz w:val="28"/>
          <w:szCs w:val="28"/>
        </w:rPr>
        <w:t>3. Выделение в общей изменчивости признаков и свойств дискретных характеристик, их анализ на дальнейшую делимость.</w:t>
      </w:r>
    </w:p>
    <w:p w:rsidR="00FD6375" w:rsidRPr="00FD6375" w:rsidRDefault="00FD6375" w:rsidP="00FD6375">
      <w:pPr>
        <w:rPr>
          <w:rFonts w:ascii="Times New Roman" w:hAnsi="Times New Roman" w:cs="Times New Roman"/>
          <w:sz w:val="28"/>
          <w:szCs w:val="28"/>
        </w:rPr>
      </w:pPr>
      <w:r w:rsidRPr="00FD6375">
        <w:rPr>
          <w:rFonts w:ascii="Times New Roman" w:hAnsi="Times New Roman" w:cs="Times New Roman"/>
          <w:sz w:val="28"/>
          <w:szCs w:val="28"/>
        </w:rPr>
        <w:t>4. Анализ данных по генетике филогенетически близких форм.</w:t>
      </w:r>
    </w:p>
    <w:p w:rsidR="00FD6375" w:rsidRPr="00FD6375" w:rsidRDefault="00FD6375" w:rsidP="00FD6375">
      <w:pPr>
        <w:rPr>
          <w:rFonts w:ascii="Times New Roman" w:hAnsi="Times New Roman" w:cs="Times New Roman"/>
          <w:sz w:val="28"/>
          <w:szCs w:val="28"/>
        </w:rPr>
      </w:pPr>
      <w:r w:rsidRPr="00FD6375">
        <w:rPr>
          <w:rFonts w:ascii="Times New Roman" w:hAnsi="Times New Roman" w:cs="Times New Roman"/>
          <w:sz w:val="28"/>
          <w:szCs w:val="28"/>
        </w:rPr>
        <w:t>5. Анализ косвенных данных о характере наследования отдельных признаков у данного вида (выраженность признака у родителей и потомков, в одном приплоде, группе семей)</w:t>
      </w:r>
      <w:r w:rsidR="003F2EDB">
        <w:rPr>
          <w:rFonts w:ascii="Times New Roman" w:hAnsi="Times New Roman" w:cs="Times New Roman"/>
          <w:sz w:val="28"/>
          <w:szCs w:val="28"/>
        </w:rPr>
        <w:t>.</w:t>
      </w:r>
    </w:p>
    <w:p w:rsidR="00FD6375" w:rsidRPr="00FD6375" w:rsidRDefault="00FD6375" w:rsidP="00FD6375">
      <w:pPr>
        <w:rPr>
          <w:rFonts w:ascii="Times New Roman" w:hAnsi="Times New Roman" w:cs="Times New Roman"/>
          <w:sz w:val="28"/>
          <w:szCs w:val="28"/>
        </w:rPr>
      </w:pPr>
      <w:r w:rsidRPr="00FD6375">
        <w:rPr>
          <w:rFonts w:ascii="Times New Roman" w:hAnsi="Times New Roman" w:cs="Times New Roman"/>
          <w:sz w:val="28"/>
          <w:szCs w:val="28"/>
        </w:rPr>
        <w:t>6. Проверка правильности выделения фенов на природном материале. Обычно правильно выделенные фены на достаточно разнообразном материале из природных популяций обязательно покажут или определённые тенденции в распространении их в пределах ареала популяций и групп популяций, или какие-то тенденции изменения во времени.</w:t>
      </w:r>
    </w:p>
    <w:p w:rsidR="00FD6375" w:rsidRPr="00FD6375" w:rsidRDefault="00FD6375" w:rsidP="00FD6375">
      <w:pPr>
        <w:rPr>
          <w:rFonts w:ascii="Times New Roman" w:hAnsi="Times New Roman" w:cs="Times New Roman"/>
          <w:sz w:val="28"/>
          <w:szCs w:val="28"/>
        </w:rPr>
      </w:pPr>
      <w:r w:rsidRPr="00FD6375">
        <w:rPr>
          <w:rFonts w:ascii="Times New Roman" w:hAnsi="Times New Roman" w:cs="Times New Roman"/>
          <w:sz w:val="28"/>
          <w:szCs w:val="28"/>
        </w:rPr>
        <w:t>Установление достоверности различий между фенами различных популяций производится с помощью стандартных статистических методик.</w:t>
      </w:r>
    </w:p>
    <w:p w:rsidR="00B26717" w:rsidRDefault="00B26717" w:rsidP="00BC0B01">
      <w:pPr>
        <w:rPr>
          <w:rFonts w:ascii="Times New Roman" w:hAnsi="Times New Roman" w:cs="Times New Roman"/>
          <w:b/>
          <w:sz w:val="28"/>
          <w:szCs w:val="28"/>
        </w:rPr>
      </w:pPr>
      <w:r w:rsidRPr="00B26717">
        <w:rPr>
          <w:rFonts w:ascii="Times New Roman" w:hAnsi="Times New Roman" w:cs="Times New Roman"/>
          <w:b/>
          <w:spacing w:val="-6"/>
          <w:sz w:val="28"/>
          <w:szCs w:val="28"/>
        </w:rPr>
        <w:t xml:space="preserve">3 </w:t>
      </w:r>
      <w:proofErr w:type="spellStart"/>
      <w:r w:rsidRPr="00B26717">
        <w:rPr>
          <w:rFonts w:ascii="Times New Roman" w:hAnsi="Times New Roman" w:cs="Times New Roman"/>
          <w:b/>
          <w:sz w:val="28"/>
          <w:szCs w:val="28"/>
        </w:rPr>
        <w:t>Фенетическая</w:t>
      </w:r>
      <w:proofErr w:type="spellEnd"/>
      <w:r w:rsidRPr="00B26717">
        <w:rPr>
          <w:rFonts w:ascii="Times New Roman" w:hAnsi="Times New Roman" w:cs="Times New Roman"/>
          <w:b/>
          <w:sz w:val="28"/>
          <w:szCs w:val="28"/>
        </w:rPr>
        <w:t xml:space="preserve"> структура популяции</w:t>
      </w:r>
      <w:r w:rsidRPr="00B26717">
        <w:rPr>
          <w:rFonts w:ascii="Times New Roman" w:hAnsi="Times New Roman" w:cs="Times New Roman"/>
          <w:b/>
          <w:sz w:val="28"/>
          <w:szCs w:val="28"/>
        </w:rPr>
        <w:t>.</w:t>
      </w:r>
    </w:p>
    <w:p w:rsidR="00B26717" w:rsidRDefault="000E3F64" w:rsidP="00BC0B01">
      <w:pPr>
        <w:rPr>
          <w:rFonts w:ascii="Times New Roman" w:hAnsi="Times New Roman" w:cs="Times New Roman"/>
          <w:sz w:val="28"/>
          <w:szCs w:val="28"/>
        </w:rPr>
      </w:pPr>
      <w:r w:rsidRPr="00F201E9">
        <w:rPr>
          <w:rFonts w:ascii="Times New Roman" w:hAnsi="Times New Roman" w:cs="Times New Roman"/>
          <w:b/>
          <w:sz w:val="28"/>
          <w:szCs w:val="28"/>
        </w:rPr>
        <w:t>Популяция всегда находится в зависимости от условий среды</w:t>
      </w:r>
      <w:r w:rsidRPr="000E3F64">
        <w:rPr>
          <w:rFonts w:ascii="Times New Roman" w:hAnsi="Times New Roman" w:cs="Times New Roman"/>
          <w:sz w:val="28"/>
          <w:szCs w:val="28"/>
        </w:rPr>
        <w:t>. На протяжении</w:t>
      </w:r>
      <w:r w:rsidRPr="000E3F64">
        <w:rPr>
          <w:rFonts w:ascii="Times New Roman" w:hAnsi="Times New Roman" w:cs="Times New Roman"/>
          <w:sz w:val="28"/>
          <w:szCs w:val="28"/>
        </w:rPr>
        <w:t xml:space="preserve"> </w:t>
      </w:r>
      <w:r w:rsidR="003F2EDB" w:rsidRPr="000E3F64">
        <w:rPr>
          <w:rFonts w:ascii="Times New Roman" w:hAnsi="Times New Roman" w:cs="Times New Roman"/>
          <w:sz w:val="28"/>
          <w:szCs w:val="28"/>
        </w:rPr>
        <w:t xml:space="preserve">всей истории жизни популяции естественный отбор стремится </w:t>
      </w:r>
      <w:r w:rsidR="003F2EDB" w:rsidRPr="00F201E9">
        <w:rPr>
          <w:rFonts w:ascii="Times New Roman" w:hAnsi="Times New Roman" w:cs="Times New Roman"/>
          <w:b/>
          <w:sz w:val="28"/>
          <w:szCs w:val="28"/>
        </w:rPr>
        <w:t>сохранить те генотипы, которые приводят к образованию фенотипов, наиболее хорошо соответствующих комплексу внешних условий</w:t>
      </w:r>
      <w:r w:rsidR="003F2EDB" w:rsidRPr="000E3F64">
        <w:rPr>
          <w:rFonts w:ascii="Times New Roman" w:hAnsi="Times New Roman" w:cs="Times New Roman"/>
          <w:sz w:val="28"/>
          <w:szCs w:val="28"/>
        </w:rPr>
        <w:t>, преобладающих в данное время и в данном месте. В условиях усиливающейся антропогенной нагрузки возрастает роль биологического мониторинга, характеризующего состояние популяций и сообществ живых организмов при интегрированном воздействии различных факторов, а через них, косвенно</w:t>
      </w:r>
      <w:r w:rsidR="00F71FA0">
        <w:rPr>
          <w:rFonts w:ascii="Times New Roman" w:hAnsi="Times New Roman" w:cs="Times New Roman"/>
          <w:sz w:val="28"/>
          <w:szCs w:val="28"/>
        </w:rPr>
        <w:t>, и состояние окружающей среды.</w:t>
      </w:r>
    </w:p>
    <w:p w:rsidR="00F201E9" w:rsidRDefault="00F71FA0" w:rsidP="00F71FA0">
      <w:pPr>
        <w:rPr>
          <w:rFonts w:ascii="Times New Roman" w:hAnsi="Times New Roman" w:cs="Times New Roman"/>
          <w:sz w:val="28"/>
          <w:szCs w:val="28"/>
        </w:rPr>
      </w:pPr>
      <w:r w:rsidRPr="00F201E9">
        <w:rPr>
          <w:rFonts w:ascii="Times New Roman" w:hAnsi="Times New Roman" w:cs="Times New Roman"/>
          <w:b/>
          <w:sz w:val="28"/>
          <w:szCs w:val="28"/>
        </w:rPr>
        <w:t>Популяции всех видов, размножающихся половым путем, генетически неоднородны</w:t>
      </w:r>
      <w:r w:rsidRPr="00F71FA0">
        <w:rPr>
          <w:rFonts w:ascii="Times New Roman" w:hAnsi="Times New Roman" w:cs="Times New Roman"/>
          <w:sz w:val="28"/>
          <w:szCs w:val="28"/>
        </w:rPr>
        <w:t xml:space="preserve">. Это означает, что любая особь из популяции обычно отличается от любой другой как по своему генотипу, так и по фенотипу. Каждая популяция имеет свой специфический набор генотипов, свой генофонд. Для характеристики популяции можно использовать частоты аллелей (количественное соотношение аллелей одного гена) и частоты генотипов. Эти частоты характеризуют генетическую структуру популяции. </w:t>
      </w:r>
    </w:p>
    <w:p w:rsidR="00F201E9" w:rsidRDefault="00F71FA0" w:rsidP="00F71FA0">
      <w:pPr>
        <w:rPr>
          <w:rFonts w:ascii="Times New Roman" w:hAnsi="Times New Roman" w:cs="Times New Roman"/>
          <w:sz w:val="28"/>
          <w:szCs w:val="28"/>
        </w:rPr>
      </w:pPr>
      <w:r w:rsidRPr="00F71FA0">
        <w:rPr>
          <w:rFonts w:ascii="Times New Roman" w:hAnsi="Times New Roman" w:cs="Times New Roman"/>
          <w:sz w:val="28"/>
          <w:szCs w:val="28"/>
        </w:rPr>
        <w:t xml:space="preserve">Для описания популяции могут быть так же использованы признаки, имеющие несколько четко различимых вариантов, наследование которых определяется одним или несколькими генами. Их описание и анализ обычно не </w:t>
      </w:r>
      <w:r w:rsidRPr="00F71FA0">
        <w:rPr>
          <w:rFonts w:ascii="Times New Roman" w:hAnsi="Times New Roman" w:cs="Times New Roman"/>
          <w:sz w:val="28"/>
          <w:szCs w:val="28"/>
        </w:rPr>
        <w:lastRenderedPageBreak/>
        <w:t xml:space="preserve">представляют особых трудностей. </w:t>
      </w:r>
      <w:r w:rsidRPr="00F201E9">
        <w:rPr>
          <w:rFonts w:ascii="Times New Roman" w:hAnsi="Times New Roman" w:cs="Times New Roman"/>
          <w:b/>
          <w:sz w:val="28"/>
          <w:szCs w:val="28"/>
        </w:rPr>
        <w:t xml:space="preserve">Такие признаки вслед за датским биологом Вильгельмом </w:t>
      </w:r>
      <w:proofErr w:type="spellStart"/>
      <w:r w:rsidRPr="00F201E9">
        <w:rPr>
          <w:rFonts w:ascii="Times New Roman" w:hAnsi="Times New Roman" w:cs="Times New Roman"/>
          <w:b/>
          <w:sz w:val="28"/>
          <w:szCs w:val="28"/>
        </w:rPr>
        <w:t>Иогансеном</w:t>
      </w:r>
      <w:proofErr w:type="spellEnd"/>
      <w:r w:rsidRPr="00F201E9">
        <w:rPr>
          <w:rFonts w:ascii="Times New Roman" w:hAnsi="Times New Roman" w:cs="Times New Roman"/>
          <w:b/>
          <w:sz w:val="28"/>
          <w:szCs w:val="28"/>
        </w:rPr>
        <w:t xml:space="preserve"> можно называть фенами. Их частоты отражают фенотипическую структуру популяции</w:t>
      </w:r>
      <w:r w:rsidRPr="00F71FA0">
        <w:rPr>
          <w:rFonts w:ascii="Times New Roman" w:hAnsi="Times New Roman" w:cs="Times New Roman"/>
          <w:sz w:val="28"/>
          <w:szCs w:val="28"/>
        </w:rPr>
        <w:t>.</w:t>
      </w:r>
    </w:p>
    <w:p w:rsidR="00F201E9" w:rsidRDefault="00F71FA0" w:rsidP="00F71FA0">
      <w:pPr>
        <w:rPr>
          <w:rFonts w:ascii="Times New Roman" w:hAnsi="Times New Roman" w:cs="Times New Roman"/>
          <w:sz w:val="28"/>
          <w:szCs w:val="28"/>
        </w:rPr>
      </w:pPr>
      <w:r w:rsidRPr="00F71FA0">
        <w:rPr>
          <w:rFonts w:ascii="Times New Roman" w:hAnsi="Times New Roman" w:cs="Times New Roman"/>
          <w:sz w:val="28"/>
          <w:szCs w:val="28"/>
        </w:rPr>
        <w:t>У ряда видов выделены немногочисленные четко различающиеся формы, так называемые морфы. Например, красные и черные формы у многих божьих коровок, разное количество полос на раковин</w:t>
      </w:r>
      <w:r w:rsidR="00F201E9">
        <w:rPr>
          <w:rFonts w:ascii="Times New Roman" w:hAnsi="Times New Roman" w:cs="Times New Roman"/>
          <w:sz w:val="28"/>
          <w:szCs w:val="28"/>
        </w:rPr>
        <w:t>ах некоторых наземных моллюсков.</w:t>
      </w:r>
      <w:r w:rsidRPr="00F71FA0">
        <w:rPr>
          <w:rFonts w:ascii="Times New Roman" w:hAnsi="Times New Roman" w:cs="Times New Roman"/>
          <w:sz w:val="28"/>
          <w:szCs w:val="28"/>
        </w:rPr>
        <w:t xml:space="preserve"> Все это проявления полиморфизма (т</w:t>
      </w:r>
      <w:r w:rsidR="00F201E9">
        <w:rPr>
          <w:rFonts w:ascii="Times New Roman" w:hAnsi="Times New Roman" w:cs="Times New Roman"/>
          <w:sz w:val="28"/>
          <w:szCs w:val="28"/>
        </w:rPr>
        <w:t>о есть</w:t>
      </w:r>
      <w:r w:rsidRPr="00F71FA0">
        <w:rPr>
          <w:rFonts w:ascii="Times New Roman" w:hAnsi="Times New Roman" w:cs="Times New Roman"/>
          <w:sz w:val="28"/>
          <w:szCs w:val="28"/>
        </w:rPr>
        <w:t xml:space="preserve"> многообразия). Полиморфизм можно наблюдать по самым различным дискретным признакам не </w:t>
      </w:r>
      <w:r w:rsidRPr="00566637">
        <w:rPr>
          <w:rFonts w:ascii="Times New Roman" w:hAnsi="Times New Roman" w:cs="Times New Roman"/>
          <w:b/>
          <w:sz w:val="28"/>
          <w:szCs w:val="28"/>
        </w:rPr>
        <w:t>только морфологическим, но и физиологическим, биохимическим, поведенческим</w:t>
      </w:r>
      <w:r w:rsidRPr="00F71FA0">
        <w:rPr>
          <w:rFonts w:ascii="Times New Roman" w:hAnsi="Times New Roman" w:cs="Times New Roman"/>
          <w:sz w:val="28"/>
          <w:szCs w:val="28"/>
        </w:rPr>
        <w:t xml:space="preserve">. </w:t>
      </w:r>
    </w:p>
    <w:p w:rsidR="00566637" w:rsidRDefault="00F71FA0" w:rsidP="00F71FA0">
      <w:pPr>
        <w:rPr>
          <w:rFonts w:ascii="Times New Roman" w:hAnsi="Times New Roman" w:cs="Times New Roman"/>
          <w:sz w:val="28"/>
          <w:szCs w:val="28"/>
        </w:rPr>
      </w:pPr>
      <w:r w:rsidRPr="00F71FA0">
        <w:rPr>
          <w:rFonts w:ascii="Times New Roman" w:hAnsi="Times New Roman" w:cs="Times New Roman"/>
          <w:sz w:val="28"/>
          <w:szCs w:val="28"/>
        </w:rPr>
        <w:t xml:space="preserve">Изучение популяций часто показывает полиморфизм по белкам, в частности, ферментам, которые выполняют одинаковую функцию в клетках, но немного отличаются по первичной структуре и, следовательно, по электрофоретической подвижности. </w:t>
      </w:r>
      <w:r w:rsidRPr="00566637">
        <w:rPr>
          <w:rFonts w:ascii="Times New Roman" w:hAnsi="Times New Roman" w:cs="Times New Roman"/>
          <w:b/>
          <w:sz w:val="28"/>
          <w:szCs w:val="28"/>
        </w:rPr>
        <w:t>Их называют изоферментами</w:t>
      </w:r>
      <w:r w:rsidRPr="00F71FA0">
        <w:rPr>
          <w:rFonts w:ascii="Times New Roman" w:hAnsi="Times New Roman" w:cs="Times New Roman"/>
          <w:sz w:val="28"/>
          <w:szCs w:val="28"/>
        </w:rPr>
        <w:t>.</w:t>
      </w:r>
    </w:p>
    <w:p w:rsidR="00566637" w:rsidRDefault="00F71FA0" w:rsidP="00F71FA0">
      <w:pPr>
        <w:rPr>
          <w:rFonts w:ascii="Times New Roman" w:hAnsi="Times New Roman" w:cs="Times New Roman"/>
          <w:sz w:val="28"/>
          <w:szCs w:val="28"/>
        </w:rPr>
      </w:pPr>
      <w:r w:rsidRPr="00F71FA0">
        <w:rPr>
          <w:rFonts w:ascii="Times New Roman" w:hAnsi="Times New Roman" w:cs="Times New Roman"/>
          <w:sz w:val="28"/>
          <w:szCs w:val="28"/>
        </w:rPr>
        <w:t xml:space="preserve">В популяции можно наблюдать изменчивость и по количественным признакам. Она имеет непрерывный характер. Например, рост или вес особей популяции. Распределение особей с количественными признаками обычно имеет колоколообразную форму. Наиболее многочисленная группа представлена особями со средним значением признака. Многие признаки носят приспособительный характер. Например, наличие нескольких цветовых форм у </w:t>
      </w:r>
      <w:proofErr w:type="spellStart"/>
      <w:r w:rsidRPr="00F71FA0">
        <w:rPr>
          <w:rFonts w:ascii="Times New Roman" w:hAnsi="Times New Roman" w:cs="Times New Roman"/>
          <w:sz w:val="28"/>
          <w:szCs w:val="28"/>
        </w:rPr>
        <w:t>двуточечной</w:t>
      </w:r>
      <w:proofErr w:type="spellEnd"/>
      <w:r w:rsidRPr="00F71FA0">
        <w:rPr>
          <w:rFonts w:ascii="Times New Roman" w:hAnsi="Times New Roman" w:cs="Times New Roman"/>
          <w:sz w:val="28"/>
          <w:szCs w:val="28"/>
        </w:rPr>
        <w:t xml:space="preserve"> коровки трактуется следующим образом: красная окраска связана с приспособлением к успешной зимовке, а черная </w:t>
      </w:r>
      <w:r w:rsidR="00566637">
        <w:rPr>
          <w:rFonts w:ascii="Times New Roman" w:hAnsi="Times New Roman" w:cs="Times New Roman"/>
          <w:sz w:val="28"/>
          <w:szCs w:val="28"/>
        </w:rPr>
        <w:sym w:font="Symbol" w:char="F02D"/>
      </w:r>
      <w:bookmarkStart w:id="1" w:name="_GoBack"/>
      <w:bookmarkEnd w:id="1"/>
      <w:r w:rsidRPr="00F71FA0">
        <w:rPr>
          <w:rFonts w:ascii="Times New Roman" w:hAnsi="Times New Roman" w:cs="Times New Roman"/>
          <w:sz w:val="28"/>
          <w:szCs w:val="28"/>
        </w:rPr>
        <w:t xml:space="preserve"> это адаптация к интенсивному размножению летом.</w:t>
      </w:r>
    </w:p>
    <w:p w:rsidR="00566637" w:rsidRDefault="00F71FA0" w:rsidP="00F71FA0">
      <w:pPr>
        <w:rPr>
          <w:rFonts w:ascii="Times New Roman" w:hAnsi="Times New Roman" w:cs="Times New Roman"/>
          <w:sz w:val="28"/>
          <w:szCs w:val="28"/>
        </w:rPr>
      </w:pPr>
      <w:r w:rsidRPr="00F71FA0">
        <w:rPr>
          <w:rFonts w:ascii="Times New Roman" w:hAnsi="Times New Roman" w:cs="Times New Roman"/>
          <w:sz w:val="28"/>
          <w:szCs w:val="28"/>
        </w:rPr>
        <w:t xml:space="preserve">Если сопоставить группы людей из разных мест, можно </w:t>
      </w:r>
      <w:r w:rsidRPr="00566637">
        <w:rPr>
          <w:rFonts w:ascii="Times New Roman" w:hAnsi="Times New Roman" w:cs="Times New Roman"/>
          <w:b/>
          <w:sz w:val="28"/>
          <w:szCs w:val="28"/>
        </w:rPr>
        <w:t>видеть весьма существенные различия.</w:t>
      </w:r>
      <w:r w:rsidRPr="00F71FA0">
        <w:rPr>
          <w:rFonts w:ascii="Times New Roman" w:hAnsi="Times New Roman" w:cs="Times New Roman"/>
          <w:sz w:val="28"/>
          <w:szCs w:val="28"/>
        </w:rPr>
        <w:t xml:space="preserve"> Так, в Западной Европе преобладает группа A, среди индейцев Северной Америке необычно много людей с группой крови 0, а в Средней Азии и Сибири увеличена доля обладателей группы B. Считается, что группы крови связаны с различной устойчивостью к ряду заболеваний и отличия в частотах аллелей являются следствием избирательной гибели людей во время эпидемий. </w:t>
      </w:r>
    </w:p>
    <w:p w:rsidR="00566637" w:rsidRDefault="00F71FA0" w:rsidP="00F71FA0">
      <w:pPr>
        <w:rPr>
          <w:rFonts w:ascii="Times New Roman" w:hAnsi="Times New Roman" w:cs="Times New Roman"/>
          <w:sz w:val="28"/>
          <w:szCs w:val="28"/>
        </w:rPr>
      </w:pPr>
      <w:r w:rsidRPr="00F71FA0">
        <w:rPr>
          <w:rFonts w:ascii="Times New Roman" w:hAnsi="Times New Roman" w:cs="Times New Roman"/>
          <w:sz w:val="28"/>
          <w:szCs w:val="28"/>
        </w:rPr>
        <w:t xml:space="preserve">В популяциях ползучего клевера выявлен полиморфизм по способности выделять синильную кислоту при нарушении целостности тканей. Это свойство части растений, видимо, носит защитный характер и основано на ферментативной реакции одного из соединений, связанной с образованием цианистого водорода. Фенотипическое разнообразие особей внутри популяций является следствием генотипической неоднородности. </w:t>
      </w:r>
    </w:p>
    <w:p w:rsidR="00566637" w:rsidRDefault="00F71FA0" w:rsidP="00F71FA0">
      <w:pPr>
        <w:rPr>
          <w:rFonts w:ascii="Times New Roman" w:hAnsi="Times New Roman" w:cs="Times New Roman"/>
          <w:sz w:val="28"/>
          <w:szCs w:val="28"/>
        </w:rPr>
      </w:pPr>
      <w:r w:rsidRPr="00F71FA0">
        <w:rPr>
          <w:rFonts w:ascii="Times New Roman" w:hAnsi="Times New Roman" w:cs="Times New Roman"/>
          <w:sz w:val="28"/>
          <w:szCs w:val="28"/>
        </w:rPr>
        <w:t xml:space="preserve">Однако в природе можно встретить популяции, в которых значительная </w:t>
      </w:r>
      <w:r w:rsidRPr="00566637">
        <w:rPr>
          <w:rFonts w:ascii="Times New Roman" w:hAnsi="Times New Roman" w:cs="Times New Roman"/>
          <w:b/>
          <w:sz w:val="28"/>
          <w:szCs w:val="28"/>
        </w:rPr>
        <w:t>часть особей генетически однородна</w:t>
      </w:r>
      <w:r w:rsidRPr="00F71FA0">
        <w:rPr>
          <w:rFonts w:ascii="Times New Roman" w:hAnsi="Times New Roman" w:cs="Times New Roman"/>
          <w:sz w:val="28"/>
          <w:szCs w:val="28"/>
        </w:rPr>
        <w:t xml:space="preserve">. Это популяции организмов, размножающихся бесполым или партеногенетическим путем. Так, некоторые сосудистые растения имеют четко выраженную </w:t>
      </w:r>
      <w:proofErr w:type="spellStart"/>
      <w:r w:rsidRPr="00F71FA0">
        <w:rPr>
          <w:rFonts w:ascii="Times New Roman" w:hAnsi="Times New Roman" w:cs="Times New Roman"/>
          <w:sz w:val="28"/>
          <w:szCs w:val="28"/>
        </w:rPr>
        <w:t>клональную</w:t>
      </w:r>
      <w:proofErr w:type="spellEnd"/>
      <w:r w:rsidRPr="00F71FA0">
        <w:rPr>
          <w:rFonts w:ascii="Times New Roman" w:hAnsi="Times New Roman" w:cs="Times New Roman"/>
          <w:sz w:val="28"/>
          <w:szCs w:val="28"/>
        </w:rPr>
        <w:t xml:space="preserve"> структуру популяций, когда все поселение состоит из вегетативных потомков одной или немногих родительских особей. Это, например, знаменитая секвойя вечнозеленая. После отмирания старого дерева из корневой поросли образуется новая группа особей. Такие клоны могут существовать тысячелетия, а доля </w:t>
      </w:r>
      <w:r w:rsidRPr="00F71FA0">
        <w:rPr>
          <w:rFonts w:ascii="Times New Roman" w:hAnsi="Times New Roman" w:cs="Times New Roman"/>
          <w:sz w:val="28"/>
          <w:szCs w:val="28"/>
        </w:rPr>
        <w:lastRenderedPageBreak/>
        <w:t>особей, принадлежащих в одному клону (</w:t>
      </w:r>
      <w:r w:rsidR="00566637" w:rsidRPr="00F71FA0">
        <w:rPr>
          <w:rFonts w:ascii="Times New Roman" w:hAnsi="Times New Roman" w:cs="Times New Roman"/>
          <w:sz w:val="28"/>
          <w:szCs w:val="28"/>
        </w:rPr>
        <w:t>т</w:t>
      </w:r>
      <w:r w:rsidR="00566637">
        <w:rPr>
          <w:rFonts w:ascii="Times New Roman" w:hAnsi="Times New Roman" w:cs="Times New Roman"/>
          <w:sz w:val="28"/>
          <w:szCs w:val="28"/>
        </w:rPr>
        <w:t>о есть</w:t>
      </w:r>
      <w:r w:rsidRPr="00F71FA0">
        <w:rPr>
          <w:rFonts w:ascii="Times New Roman" w:hAnsi="Times New Roman" w:cs="Times New Roman"/>
          <w:sz w:val="28"/>
          <w:szCs w:val="28"/>
        </w:rPr>
        <w:t xml:space="preserve"> генетически однородных), может достигать 80</w:t>
      </w:r>
      <w:r w:rsidR="00566637">
        <w:rPr>
          <w:rFonts w:ascii="Times New Roman" w:hAnsi="Times New Roman" w:cs="Times New Roman"/>
          <w:sz w:val="28"/>
          <w:szCs w:val="28"/>
        </w:rPr>
        <w:t xml:space="preserve"> </w:t>
      </w:r>
      <w:r w:rsidRPr="00F71FA0">
        <w:rPr>
          <w:rFonts w:ascii="Times New Roman" w:hAnsi="Times New Roman" w:cs="Times New Roman"/>
          <w:sz w:val="28"/>
          <w:szCs w:val="28"/>
        </w:rPr>
        <w:t>%. Подобные примеры известны и для других растений.</w:t>
      </w:r>
    </w:p>
    <w:p w:rsidR="00F71FA0" w:rsidRPr="00B26717" w:rsidRDefault="00F71FA0" w:rsidP="00F71FA0">
      <w:pPr>
        <w:rPr>
          <w:rFonts w:ascii="Times New Roman" w:hAnsi="Times New Roman" w:cs="Times New Roman"/>
          <w:sz w:val="28"/>
          <w:szCs w:val="28"/>
        </w:rPr>
      </w:pPr>
      <w:r w:rsidRPr="00F71FA0">
        <w:rPr>
          <w:rFonts w:ascii="Times New Roman" w:hAnsi="Times New Roman" w:cs="Times New Roman"/>
          <w:sz w:val="28"/>
          <w:szCs w:val="28"/>
        </w:rPr>
        <w:t xml:space="preserve">Так, один клон североамериканской осины занимал территорию в 40 га и включал 47 тысяч особей. Своеобразие генетической структуры каждой популяции определяется, во-первых, так называемым эффектом основателя, т.е. генофондом тех особей, которые когда-то ее сформировали, во-вторых, текущими изменениями, которые для каждой популяции протекают </w:t>
      </w:r>
      <w:proofErr w:type="gramStart"/>
      <w:r w:rsidRPr="00F71FA0">
        <w:rPr>
          <w:rFonts w:ascii="Times New Roman" w:hAnsi="Times New Roman" w:cs="Times New Roman"/>
          <w:sz w:val="28"/>
          <w:szCs w:val="28"/>
        </w:rPr>
        <w:t>по</w:t>
      </w:r>
      <w:r w:rsidR="00566637">
        <w:rPr>
          <w:rFonts w:ascii="Times New Roman" w:hAnsi="Times New Roman" w:cs="Times New Roman"/>
          <w:sz w:val="28"/>
          <w:szCs w:val="28"/>
        </w:rPr>
        <w:t xml:space="preserve"> </w:t>
      </w:r>
      <w:r w:rsidRPr="00F71FA0">
        <w:rPr>
          <w:rFonts w:ascii="Times New Roman" w:hAnsi="Times New Roman" w:cs="Times New Roman"/>
          <w:sz w:val="28"/>
          <w:szCs w:val="28"/>
        </w:rPr>
        <w:t>разному</w:t>
      </w:r>
      <w:proofErr w:type="gramEnd"/>
      <w:r w:rsidRPr="00F71FA0">
        <w:rPr>
          <w:rFonts w:ascii="Times New Roman" w:hAnsi="Times New Roman" w:cs="Times New Roman"/>
          <w:sz w:val="28"/>
          <w:szCs w:val="28"/>
        </w:rPr>
        <w:t>.</w:t>
      </w:r>
    </w:p>
    <w:sectPr w:rsidR="00F71FA0" w:rsidRPr="00B26717" w:rsidSect="005054FF">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4B2" w:rsidRDefault="004754B2" w:rsidP="007E3666">
      <w:r>
        <w:separator/>
      </w:r>
    </w:p>
  </w:endnote>
  <w:endnote w:type="continuationSeparator" w:id="0">
    <w:p w:rsidR="004754B2" w:rsidRDefault="004754B2" w:rsidP="007E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1511979"/>
      <w:docPartObj>
        <w:docPartGallery w:val="Page Numbers (Bottom of Page)"/>
        <w:docPartUnique/>
      </w:docPartObj>
    </w:sdtPr>
    <w:sdtEndPr>
      <w:rPr>
        <w:rFonts w:ascii="Times New Roman" w:hAnsi="Times New Roman" w:cs="Times New Roman"/>
        <w:sz w:val="28"/>
        <w:szCs w:val="28"/>
      </w:rPr>
    </w:sdtEndPr>
    <w:sdtContent>
      <w:p w:rsidR="00280FEC" w:rsidRPr="007E3666" w:rsidRDefault="00280FEC">
        <w:pPr>
          <w:pStyle w:val="a5"/>
          <w:jc w:val="center"/>
          <w:rPr>
            <w:rFonts w:ascii="Times New Roman" w:hAnsi="Times New Roman" w:cs="Times New Roman"/>
            <w:sz w:val="28"/>
            <w:szCs w:val="28"/>
          </w:rPr>
        </w:pPr>
        <w:r w:rsidRPr="007E3666">
          <w:rPr>
            <w:rFonts w:ascii="Times New Roman" w:hAnsi="Times New Roman" w:cs="Times New Roman"/>
            <w:sz w:val="28"/>
            <w:szCs w:val="28"/>
          </w:rPr>
          <w:fldChar w:fldCharType="begin"/>
        </w:r>
        <w:r w:rsidRPr="007E3666">
          <w:rPr>
            <w:rFonts w:ascii="Times New Roman" w:hAnsi="Times New Roman" w:cs="Times New Roman"/>
            <w:sz w:val="28"/>
            <w:szCs w:val="28"/>
          </w:rPr>
          <w:instrText>PAGE   \* MERGEFORMAT</w:instrText>
        </w:r>
        <w:r w:rsidRPr="007E3666">
          <w:rPr>
            <w:rFonts w:ascii="Times New Roman" w:hAnsi="Times New Roman" w:cs="Times New Roman"/>
            <w:sz w:val="28"/>
            <w:szCs w:val="28"/>
          </w:rPr>
          <w:fldChar w:fldCharType="separate"/>
        </w:r>
        <w:r w:rsidR="00566637">
          <w:rPr>
            <w:rFonts w:ascii="Times New Roman" w:hAnsi="Times New Roman" w:cs="Times New Roman"/>
            <w:noProof/>
            <w:sz w:val="28"/>
            <w:szCs w:val="28"/>
          </w:rPr>
          <w:t>7</w:t>
        </w:r>
        <w:r w:rsidRPr="007E3666">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4B2" w:rsidRDefault="004754B2" w:rsidP="007E3666">
      <w:r>
        <w:separator/>
      </w:r>
    </w:p>
  </w:footnote>
  <w:footnote w:type="continuationSeparator" w:id="0">
    <w:p w:rsidR="004754B2" w:rsidRDefault="004754B2" w:rsidP="007E36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F7724"/>
    <w:multiLevelType w:val="multilevel"/>
    <w:tmpl w:val="F8C43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C55977"/>
    <w:multiLevelType w:val="multilevel"/>
    <w:tmpl w:val="ECC6E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486896"/>
    <w:multiLevelType w:val="multilevel"/>
    <w:tmpl w:val="393C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C676956"/>
    <w:multiLevelType w:val="hybridMultilevel"/>
    <w:tmpl w:val="93721458"/>
    <w:lvl w:ilvl="0" w:tplc="D5D00324">
      <w:numFmt w:val="bullet"/>
      <w:lvlText w:val="-"/>
      <w:lvlJc w:val="left"/>
      <w:pPr>
        <w:ind w:left="217" w:hanging="164"/>
      </w:pPr>
      <w:rPr>
        <w:rFonts w:ascii="Times New Roman" w:eastAsia="Times New Roman" w:hAnsi="Times New Roman" w:cs="Times New Roman" w:hint="default"/>
        <w:b w:val="0"/>
        <w:bCs w:val="0"/>
        <w:i w:val="0"/>
        <w:iCs w:val="0"/>
        <w:w w:val="100"/>
        <w:sz w:val="28"/>
        <w:szCs w:val="28"/>
        <w:lang w:val="ru-RU" w:eastAsia="en-US" w:bidi="ar-SA"/>
      </w:rPr>
    </w:lvl>
    <w:lvl w:ilvl="1" w:tplc="DD7EA3EE">
      <w:numFmt w:val="bullet"/>
      <w:lvlText w:val="•"/>
      <w:lvlJc w:val="left"/>
      <w:pPr>
        <w:ind w:left="1202" w:hanging="164"/>
      </w:pPr>
      <w:rPr>
        <w:rFonts w:hint="default"/>
        <w:lang w:val="ru-RU" w:eastAsia="en-US" w:bidi="ar-SA"/>
      </w:rPr>
    </w:lvl>
    <w:lvl w:ilvl="2" w:tplc="7292CF38">
      <w:numFmt w:val="bullet"/>
      <w:lvlText w:val="•"/>
      <w:lvlJc w:val="left"/>
      <w:pPr>
        <w:ind w:left="2185" w:hanging="164"/>
      </w:pPr>
      <w:rPr>
        <w:rFonts w:hint="default"/>
        <w:lang w:val="ru-RU" w:eastAsia="en-US" w:bidi="ar-SA"/>
      </w:rPr>
    </w:lvl>
    <w:lvl w:ilvl="3" w:tplc="2C566284">
      <w:numFmt w:val="bullet"/>
      <w:lvlText w:val="•"/>
      <w:lvlJc w:val="left"/>
      <w:pPr>
        <w:ind w:left="3167" w:hanging="164"/>
      </w:pPr>
      <w:rPr>
        <w:rFonts w:hint="default"/>
        <w:lang w:val="ru-RU" w:eastAsia="en-US" w:bidi="ar-SA"/>
      </w:rPr>
    </w:lvl>
    <w:lvl w:ilvl="4" w:tplc="F32A196A">
      <w:numFmt w:val="bullet"/>
      <w:lvlText w:val="•"/>
      <w:lvlJc w:val="left"/>
      <w:pPr>
        <w:ind w:left="4150" w:hanging="164"/>
      </w:pPr>
      <w:rPr>
        <w:rFonts w:hint="default"/>
        <w:lang w:val="ru-RU" w:eastAsia="en-US" w:bidi="ar-SA"/>
      </w:rPr>
    </w:lvl>
    <w:lvl w:ilvl="5" w:tplc="3F6A2C70">
      <w:numFmt w:val="bullet"/>
      <w:lvlText w:val="•"/>
      <w:lvlJc w:val="left"/>
      <w:pPr>
        <w:ind w:left="5133" w:hanging="164"/>
      </w:pPr>
      <w:rPr>
        <w:rFonts w:hint="default"/>
        <w:lang w:val="ru-RU" w:eastAsia="en-US" w:bidi="ar-SA"/>
      </w:rPr>
    </w:lvl>
    <w:lvl w:ilvl="6" w:tplc="1EEEE964">
      <w:numFmt w:val="bullet"/>
      <w:lvlText w:val="•"/>
      <w:lvlJc w:val="left"/>
      <w:pPr>
        <w:ind w:left="6115" w:hanging="164"/>
      </w:pPr>
      <w:rPr>
        <w:rFonts w:hint="default"/>
        <w:lang w:val="ru-RU" w:eastAsia="en-US" w:bidi="ar-SA"/>
      </w:rPr>
    </w:lvl>
    <w:lvl w:ilvl="7" w:tplc="541661E2">
      <w:numFmt w:val="bullet"/>
      <w:lvlText w:val="•"/>
      <w:lvlJc w:val="left"/>
      <w:pPr>
        <w:ind w:left="7098" w:hanging="164"/>
      </w:pPr>
      <w:rPr>
        <w:rFonts w:hint="default"/>
        <w:lang w:val="ru-RU" w:eastAsia="en-US" w:bidi="ar-SA"/>
      </w:rPr>
    </w:lvl>
    <w:lvl w:ilvl="8" w:tplc="7CB25B5A">
      <w:numFmt w:val="bullet"/>
      <w:lvlText w:val="•"/>
      <w:lvlJc w:val="left"/>
      <w:pPr>
        <w:ind w:left="8081" w:hanging="164"/>
      </w:pPr>
      <w:rPr>
        <w:rFonts w:hint="default"/>
        <w:lang w:val="ru-RU" w:eastAsia="en-US" w:bidi="ar-SA"/>
      </w:rPr>
    </w:lvl>
  </w:abstractNum>
  <w:abstractNum w:abstractNumId="4" w15:restartNumberingAfterBreak="0">
    <w:nsid w:val="7AF300D3"/>
    <w:multiLevelType w:val="hybridMultilevel"/>
    <w:tmpl w:val="BCE67CF6"/>
    <w:lvl w:ilvl="0" w:tplc="56CAF1DA">
      <w:start w:val="1"/>
      <w:numFmt w:val="decimal"/>
      <w:lvlText w:val="%1)"/>
      <w:lvlJc w:val="left"/>
      <w:pPr>
        <w:ind w:left="358" w:hanging="313"/>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F078F1C8">
      <w:start w:val="1"/>
      <w:numFmt w:val="decimal"/>
      <w:lvlText w:val="%2."/>
      <w:lvlJc w:val="left"/>
      <w:pPr>
        <w:ind w:left="217" w:hanging="290"/>
      </w:pPr>
      <w:rPr>
        <w:rFonts w:ascii="Times New Roman" w:eastAsia="Times New Roman" w:hAnsi="Times New Roman" w:cs="Times New Roman" w:hint="default"/>
        <w:b w:val="0"/>
        <w:bCs w:val="0"/>
        <w:i w:val="0"/>
        <w:iCs w:val="0"/>
        <w:spacing w:val="0"/>
        <w:w w:val="100"/>
        <w:sz w:val="28"/>
        <w:szCs w:val="28"/>
        <w:lang w:val="ru-RU" w:eastAsia="en-US" w:bidi="ar-SA"/>
      </w:rPr>
    </w:lvl>
    <w:lvl w:ilvl="2" w:tplc="3F2287D8">
      <w:numFmt w:val="bullet"/>
      <w:lvlText w:val="•"/>
      <w:lvlJc w:val="left"/>
      <w:pPr>
        <w:ind w:left="1436" w:hanging="290"/>
      </w:pPr>
      <w:rPr>
        <w:rFonts w:hint="default"/>
        <w:lang w:val="ru-RU" w:eastAsia="en-US" w:bidi="ar-SA"/>
      </w:rPr>
    </w:lvl>
    <w:lvl w:ilvl="3" w:tplc="DF6E0AFC">
      <w:numFmt w:val="bullet"/>
      <w:lvlText w:val="•"/>
      <w:lvlJc w:val="left"/>
      <w:pPr>
        <w:ind w:left="2512" w:hanging="290"/>
      </w:pPr>
      <w:rPr>
        <w:rFonts w:hint="default"/>
        <w:lang w:val="ru-RU" w:eastAsia="en-US" w:bidi="ar-SA"/>
      </w:rPr>
    </w:lvl>
    <w:lvl w:ilvl="4" w:tplc="E9D641D2">
      <w:numFmt w:val="bullet"/>
      <w:lvlText w:val="•"/>
      <w:lvlJc w:val="left"/>
      <w:pPr>
        <w:ind w:left="3588" w:hanging="290"/>
      </w:pPr>
      <w:rPr>
        <w:rFonts w:hint="default"/>
        <w:lang w:val="ru-RU" w:eastAsia="en-US" w:bidi="ar-SA"/>
      </w:rPr>
    </w:lvl>
    <w:lvl w:ilvl="5" w:tplc="A6B0201C">
      <w:numFmt w:val="bullet"/>
      <w:lvlText w:val="•"/>
      <w:lvlJc w:val="left"/>
      <w:pPr>
        <w:ind w:left="4665" w:hanging="290"/>
      </w:pPr>
      <w:rPr>
        <w:rFonts w:hint="default"/>
        <w:lang w:val="ru-RU" w:eastAsia="en-US" w:bidi="ar-SA"/>
      </w:rPr>
    </w:lvl>
    <w:lvl w:ilvl="6" w:tplc="1DC6973A">
      <w:numFmt w:val="bullet"/>
      <w:lvlText w:val="•"/>
      <w:lvlJc w:val="left"/>
      <w:pPr>
        <w:ind w:left="5741" w:hanging="290"/>
      </w:pPr>
      <w:rPr>
        <w:rFonts w:hint="default"/>
        <w:lang w:val="ru-RU" w:eastAsia="en-US" w:bidi="ar-SA"/>
      </w:rPr>
    </w:lvl>
    <w:lvl w:ilvl="7" w:tplc="2FD68636">
      <w:numFmt w:val="bullet"/>
      <w:lvlText w:val="•"/>
      <w:lvlJc w:val="left"/>
      <w:pPr>
        <w:ind w:left="6817" w:hanging="290"/>
      </w:pPr>
      <w:rPr>
        <w:rFonts w:hint="default"/>
        <w:lang w:val="ru-RU" w:eastAsia="en-US" w:bidi="ar-SA"/>
      </w:rPr>
    </w:lvl>
    <w:lvl w:ilvl="8" w:tplc="6298B7D0">
      <w:numFmt w:val="bullet"/>
      <w:lvlText w:val="•"/>
      <w:lvlJc w:val="left"/>
      <w:pPr>
        <w:ind w:left="7893" w:hanging="290"/>
      </w:pPr>
      <w:rPr>
        <w:rFonts w:hint="default"/>
        <w:lang w:val="ru-RU" w:eastAsia="en-US" w:bidi="ar-SA"/>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DC2"/>
    <w:rsid w:val="00007596"/>
    <w:rsid w:val="00010FCF"/>
    <w:rsid w:val="00014D65"/>
    <w:rsid w:val="000221A1"/>
    <w:rsid w:val="00062ABE"/>
    <w:rsid w:val="000632F8"/>
    <w:rsid w:val="00096DC2"/>
    <w:rsid w:val="000E0756"/>
    <w:rsid w:val="000E3F64"/>
    <w:rsid w:val="000F18A0"/>
    <w:rsid w:val="00100E53"/>
    <w:rsid w:val="0011590D"/>
    <w:rsid w:val="00132A43"/>
    <w:rsid w:val="00192E62"/>
    <w:rsid w:val="001F04D2"/>
    <w:rsid w:val="001F2493"/>
    <w:rsid w:val="002151FF"/>
    <w:rsid w:val="00220EA7"/>
    <w:rsid w:val="002350A9"/>
    <w:rsid w:val="00270485"/>
    <w:rsid w:val="00271EBC"/>
    <w:rsid w:val="00280FEC"/>
    <w:rsid w:val="002B0924"/>
    <w:rsid w:val="002B703F"/>
    <w:rsid w:val="002D592A"/>
    <w:rsid w:val="0034531E"/>
    <w:rsid w:val="0039763D"/>
    <w:rsid w:val="003A0F1C"/>
    <w:rsid w:val="003F2EDB"/>
    <w:rsid w:val="003F61C0"/>
    <w:rsid w:val="00411273"/>
    <w:rsid w:val="004152D4"/>
    <w:rsid w:val="00421BC6"/>
    <w:rsid w:val="00473BCB"/>
    <w:rsid w:val="004754B2"/>
    <w:rsid w:val="0048012D"/>
    <w:rsid w:val="004935CE"/>
    <w:rsid w:val="004A7733"/>
    <w:rsid w:val="004F383D"/>
    <w:rsid w:val="004F4EC8"/>
    <w:rsid w:val="005054FF"/>
    <w:rsid w:val="00554E32"/>
    <w:rsid w:val="0056577C"/>
    <w:rsid w:val="00566637"/>
    <w:rsid w:val="005671C2"/>
    <w:rsid w:val="00590358"/>
    <w:rsid w:val="00593EA9"/>
    <w:rsid w:val="005A342B"/>
    <w:rsid w:val="005D644C"/>
    <w:rsid w:val="00602310"/>
    <w:rsid w:val="006035C1"/>
    <w:rsid w:val="00650618"/>
    <w:rsid w:val="006506F6"/>
    <w:rsid w:val="0068178E"/>
    <w:rsid w:val="006E023B"/>
    <w:rsid w:val="00722687"/>
    <w:rsid w:val="00726C0C"/>
    <w:rsid w:val="0073089A"/>
    <w:rsid w:val="00760F0D"/>
    <w:rsid w:val="007903FE"/>
    <w:rsid w:val="007B6672"/>
    <w:rsid w:val="007D0364"/>
    <w:rsid w:val="007D0B68"/>
    <w:rsid w:val="007E3666"/>
    <w:rsid w:val="007E659B"/>
    <w:rsid w:val="007F217A"/>
    <w:rsid w:val="00830399"/>
    <w:rsid w:val="00844FCB"/>
    <w:rsid w:val="00876831"/>
    <w:rsid w:val="008A61A4"/>
    <w:rsid w:val="00916686"/>
    <w:rsid w:val="009349A6"/>
    <w:rsid w:val="009404EA"/>
    <w:rsid w:val="00943374"/>
    <w:rsid w:val="00945FAB"/>
    <w:rsid w:val="00982C37"/>
    <w:rsid w:val="00A03F31"/>
    <w:rsid w:val="00A13292"/>
    <w:rsid w:val="00A52408"/>
    <w:rsid w:val="00A662E1"/>
    <w:rsid w:val="00AA25C2"/>
    <w:rsid w:val="00B162B4"/>
    <w:rsid w:val="00B24637"/>
    <w:rsid w:val="00B26717"/>
    <w:rsid w:val="00B41756"/>
    <w:rsid w:val="00B626DB"/>
    <w:rsid w:val="00B7614C"/>
    <w:rsid w:val="00B939CF"/>
    <w:rsid w:val="00BB5235"/>
    <w:rsid w:val="00BC0B01"/>
    <w:rsid w:val="00BD51FC"/>
    <w:rsid w:val="00C01151"/>
    <w:rsid w:val="00C03CF7"/>
    <w:rsid w:val="00C05806"/>
    <w:rsid w:val="00C12E53"/>
    <w:rsid w:val="00C20904"/>
    <w:rsid w:val="00CA7189"/>
    <w:rsid w:val="00CB7FE1"/>
    <w:rsid w:val="00CC2A00"/>
    <w:rsid w:val="00CE17EB"/>
    <w:rsid w:val="00CF5345"/>
    <w:rsid w:val="00D533A4"/>
    <w:rsid w:val="00D5505A"/>
    <w:rsid w:val="00D57464"/>
    <w:rsid w:val="00DB0808"/>
    <w:rsid w:val="00DC3373"/>
    <w:rsid w:val="00DD731F"/>
    <w:rsid w:val="00DE3AF1"/>
    <w:rsid w:val="00DE4219"/>
    <w:rsid w:val="00E1266B"/>
    <w:rsid w:val="00E416C2"/>
    <w:rsid w:val="00EA2D28"/>
    <w:rsid w:val="00F201E9"/>
    <w:rsid w:val="00F254D8"/>
    <w:rsid w:val="00F26F20"/>
    <w:rsid w:val="00F30A0A"/>
    <w:rsid w:val="00F31102"/>
    <w:rsid w:val="00F60F02"/>
    <w:rsid w:val="00F71FA0"/>
    <w:rsid w:val="00FB3729"/>
    <w:rsid w:val="00FC6E4A"/>
    <w:rsid w:val="00FC7635"/>
    <w:rsid w:val="00FD63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E1D89"/>
  <w15:chartTrackingRefBased/>
  <w15:docId w15:val="{EEA23785-5BBA-4A03-91A4-BF81202DF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32A4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3A0F1C"/>
    <w:pPr>
      <w:spacing w:before="100" w:beforeAutospacing="1" w:after="100" w:afterAutospacing="1"/>
      <w:ind w:firstLine="0"/>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3666"/>
    <w:pPr>
      <w:tabs>
        <w:tab w:val="center" w:pos="4677"/>
        <w:tab w:val="right" w:pos="9355"/>
      </w:tabs>
    </w:pPr>
  </w:style>
  <w:style w:type="character" w:customStyle="1" w:styleId="a4">
    <w:name w:val="Верхний колонтитул Знак"/>
    <w:basedOn w:val="a0"/>
    <w:link w:val="a3"/>
    <w:uiPriority w:val="99"/>
    <w:rsid w:val="007E3666"/>
  </w:style>
  <w:style w:type="paragraph" w:styleId="a5">
    <w:name w:val="footer"/>
    <w:basedOn w:val="a"/>
    <w:link w:val="a6"/>
    <w:uiPriority w:val="99"/>
    <w:unhideWhenUsed/>
    <w:rsid w:val="007E3666"/>
    <w:pPr>
      <w:tabs>
        <w:tab w:val="center" w:pos="4677"/>
        <w:tab w:val="right" w:pos="9355"/>
      </w:tabs>
    </w:pPr>
  </w:style>
  <w:style w:type="character" w:customStyle="1" w:styleId="a6">
    <w:name w:val="Нижний колонтитул Знак"/>
    <w:basedOn w:val="a0"/>
    <w:link w:val="a5"/>
    <w:uiPriority w:val="99"/>
    <w:rsid w:val="007E3666"/>
  </w:style>
  <w:style w:type="paragraph" w:styleId="a7">
    <w:name w:val="Normal (Web)"/>
    <w:basedOn w:val="a"/>
    <w:uiPriority w:val="99"/>
    <w:semiHidden/>
    <w:unhideWhenUsed/>
    <w:rsid w:val="00590358"/>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8">
    <w:name w:val="Strong"/>
    <w:basedOn w:val="a0"/>
    <w:uiPriority w:val="22"/>
    <w:qFormat/>
    <w:rsid w:val="007B6672"/>
    <w:rPr>
      <w:b/>
      <w:bCs/>
    </w:rPr>
  </w:style>
  <w:style w:type="character" w:customStyle="1" w:styleId="w">
    <w:name w:val="w"/>
    <w:basedOn w:val="a0"/>
    <w:rsid w:val="000E0756"/>
  </w:style>
  <w:style w:type="character" w:styleId="a9">
    <w:name w:val="Hyperlink"/>
    <w:basedOn w:val="a0"/>
    <w:uiPriority w:val="99"/>
    <w:semiHidden/>
    <w:unhideWhenUsed/>
    <w:rsid w:val="000E0756"/>
    <w:rPr>
      <w:color w:val="0000FF"/>
      <w:u w:val="single"/>
    </w:rPr>
  </w:style>
  <w:style w:type="paragraph" w:styleId="aa">
    <w:name w:val="Balloon Text"/>
    <w:basedOn w:val="a"/>
    <w:link w:val="ab"/>
    <w:uiPriority w:val="99"/>
    <w:semiHidden/>
    <w:unhideWhenUsed/>
    <w:rsid w:val="007D0364"/>
    <w:rPr>
      <w:rFonts w:ascii="Segoe UI" w:hAnsi="Segoe UI" w:cs="Segoe UI"/>
      <w:sz w:val="18"/>
      <w:szCs w:val="18"/>
    </w:rPr>
  </w:style>
  <w:style w:type="character" w:customStyle="1" w:styleId="ab">
    <w:name w:val="Текст выноски Знак"/>
    <w:basedOn w:val="a0"/>
    <w:link w:val="aa"/>
    <w:uiPriority w:val="99"/>
    <w:semiHidden/>
    <w:rsid w:val="007D0364"/>
    <w:rPr>
      <w:rFonts w:ascii="Segoe UI" w:hAnsi="Segoe UI" w:cs="Segoe UI"/>
      <w:sz w:val="18"/>
      <w:szCs w:val="18"/>
    </w:rPr>
  </w:style>
  <w:style w:type="paragraph" w:customStyle="1" w:styleId="Style2">
    <w:name w:val="Style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5">
    <w:name w:val="Style5"/>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7">
    <w:name w:val="Style7"/>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8">
    <w:name w:val="Style8"/>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1">
    <w:name w:val="Style11"/>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2">
    <w:name w:val="Style1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character" w:customStyle="1" w:styleId="FontStyle17">
    <w:name w:val="Font Style17"/>
    <w:uiPriority w:val="99"/>
    <w:rsid w:val="00B24637"/>
    <w:rPr>
      <w:rFonts w:ascii="Times New Roman" w:hAnsi="Times New Roman" w:cs="Times New Roman"/>
      <w:i/>
      <w:iCs/>
      <w:sz w:val="20"/>
      <w:szCs w:val="20"/>
    </w:rPr>
  </w:style>
  <w:style w:type="character" w:customStyle="1" w:styleId="FontStyle18">
    <w:name w:val="Font Style18"/>
    <w:uiPriority w:val="99"/>
    <w:rsid w:val="00B24637"/>
    <w:rPr>
      <w:rFonts w:ascii="Times New Roman" w:hAnsi="Times New Roman" w:cs="Times New Roman"/>
      <w:b/>
      <w:bCs/>
      <w:spacing w:val="-10"/>
      <w:sz w:val="20"/>
      <w:szCs w:val="20"/>
    </w:rPr>
  </w:style>
  <w:style w:type="character" w:customStyle="1" w:styleId="FontStyle19">
    <w:name w:val="Font Style19"/>
    <w:uiPriority w:val="99"/>
    <w:rsid w:val="00B24637"/>
    <w:rPr>
      <w:rFonts w:ascii="Times New Roman" w:hAnsi="Times New Roman" w:cs="Times New Roman"/>
      <w:b/>
      <w:bCs/>
      <w:i/>
      <w:iCs/>
      <w:sz w:val="20"/>
      <w:szCs w:val="20"/>
    </w:rPr>
  </w:style>
  <w:style w:type="character" w:customStyle="1" w:styleId="FontStyle20">
    <w:name w:val="Font Style20"/>
    <w:uiPriority w:val="99"/>
    <w:rsid w:val="00B24637"/>
    <w:rPr>
      <w:rFonts w:ascii="Times New Roman" w:hAnsi="Times New Roman" w:cs="Times New Roman"/>
      <w:sz w:val="20"/>
      <w:szCs w:val="20"/>
    </w:rPr>
  </w:style>
  <w:style w:type="paragraph" w:customStyle="1" w:styleId="p">
    <w:name w:val="p"/>
    <w:basedOn w:val="a"/>
    <w:rsid w:val="00280FEC"/>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p1">
    <w:name w:val="p1"/>
    <w:basedOn w:val="a"/>
    <w:rsid w:val="00280FEC"/>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3A0F1C"/>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132A43"/>
    <w:rPr>
      <w:rFonts w:asciiTheme="majorHAnsi" w:eastAsiaTheme="majorEastAsia" w:hAnsiTheme="majorHAnsi" w:cstheme="majorBidi"/>
      <w:color w:val="2E74B5" w:themeColor="accent1" w:themeShade="BF"/>
      <w:sz w:val="32"/>
      <w:szCs w:val="32"/>
    </w:rPr>
  </w:style>
  <w:style w:type="paragraph" w:customStyle="1" w:styleId="rvps2">
    <w:name w:val="rvps2"/>
    <w:basedOn w:val="a"/>
    <w:rsid w:val="00132A4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rvts7">
    <w:name w:val="rvts7"/>
    <w:basedOn w:val="a0"/>
    <w:rsid w:val="00132A43"/>
  </w:style>
  <w:style w:type="character" w:customStyle="1" w:styleId="rvts8">
    <w:name w:val="rvts8"/>
    <w:basedOn w:val="a0"/>
    <w:rsid w:val="00132A43"/>
  </w:style>
  <w:style w:type="paragraph" w:customStyle="1" w:styleId="sa">
    <w:name w:val="sa"/>
    <w:basedOn w:val="a"/>
    <w:rsid w:val="00132A4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c">
    <w:name w:val="Body Text Indent"/>
    <w:basedOn w:val="a"/>
    <w:link w:val="ad"/>
    <w:rsid w:val="00722687"/>
    <w:pPr>
      <w:ind w:firstLine="426"/>
      <w:jc w:val="left"/>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rsid w:val="00722687"/>
    <w:rPr>
      <w:rFonts w:ascii="Times New Roman" w:eastAsia="Times New Roman" w:hAnsi="Times New Roman" w:cs="Times New Roman"/>
      <w:sz w:val="28"/>
      <w:szCs w:val="24"/>
      <w:lang w:eastAsia="ru-RU"/>
    </w:rPr>
  </w:style>
  <w:style w:type="paragraph" w:styleId="ae">
    <w:name w:val="Body Text"/>
    <w:basedOn w:val="a"/>
    <w:link w:val="af"/>
    <w:uiPriority w:val="99"/>
    <w:unhideWhenUsed/>
    <w:rsid w:val="006E023B"/>
    <w:pPr>
      <w:spacing w:after="120"/>
    </w:pPr>
  </w:style>
  <w:style w:type="character" w:customStyle="1" w:styleId="af">
    <w:name w:val="Основной текст Знак"/>
    <w:basedOn w:val="a0"/>
    <w:link w:val="ae"/>
    <w:uiPriority w:val="99"/>
    <w:rsid w:val="006E023B"/>
  </w:style>
  <w:style w:type="paragraph" w:styleId="af0">
    <w:name w:val="List Paragraph"/>
    <w:basedOn w:val="a"/>
    <w:uiPriority w:val="1"/>
    <w:qFormat/>
    <w:rsid w:val="00BC0B01"/>
    <w:pPr>
      <w:widowControl w:val="0"/>
      <w:autoSpaceDE w:val="0"/>
      <w:autoSpaceDN w:val="0"/>
      <w:ind w:left="217" w:hanging="360"/>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43143">
      <w:bodyDiv w:val="1"/>
      <w:marLeft w:val="0"/>
      <w:marRight w:val="0"/>
      <w:marTop w:val="0"/>
      <w:marBottom w:val="0"/>
      <w:divBdr>
        <w:top w:val="none" w:sz="0" w:space="0" w:color="auto"/>
        <w:left w:val="none" w:sz="0" w:space="0" w:color="auto"/>
        <w:bottom w:val="none" w:sz="0" w:space="0" w:color="auto"/>
        <w:right w:val="none" w:sz="0" w:space="0" w:color="auto"/>
      </w:divBdr>
    </w:div>
    <w:div w:id="158081098">
      <w:bodyDiv w:val="1"/>
      <w:marLeft w:val="0"/>
      <w:marRight w:val="0"/>
      <w:marTop w:val="0"/>
      <w:marBottom w:val="0"/>
      <w:divBdr>
        <w:top w:val="none" w:sz="0" w:space="0" w:color="auto"/>
        <w:left w:val="none" w:sz="0" w:space="0" w:color="auto"/>
        <w:bottom w:val="none" w:sz="0" w:space="0" w:color="auto"/>
        <w:right w:val="none" w:sz="0" w:space="0" w:color="auto"/>
      </w:divBdr>
    </w:div>
    <w:div w:id="217476727">
      <w:bodyDiv w:val="1"/>
      <w:marLeft w:val="0"/>
      <w:marRight w:val="0"/>
      <w:marTop w:val="0"/>
      <w:marBottom w:val="0"/>
      <w:divBdr>
        <w:top w:val="none" w:sz="0" w:space="0" w:color="auto"/>
        <w:left w:val="none" w:sz="0" w:space="0" w:color="auto"/>
        <w:bottom w:val="none" w:sz="0" w:space="0" w:color="auto"/>
        <w:right w:val="none" w:sz="0" w:space="0" w:color="auto"/>
      </w:divBdr>
    </w:div>
    <w:div w:id="252009201">
      <w:bodyDiv w:val="1"/>
      <w:marLeft w:val="0"/>
      <w:marRight w:val="0"/>
      <w:marTop w:val="0"/>
      <w:marBottom w:val="0"/>
      <w:divBdr>
        <w:top w:val="none" w:sz="0" w:space="0" w:color="auto"/>
        <w:left w:val="none" w:sz="0" w:space="0" w:color="auto"/>
        <w:bottom w:val="none" w:sz="0" w:space="0" w:color="auto"/>
        <w:right w:val="none" w:sz="0" w:space="0" w:color="auto"/>
      </w:divBdr>
      <w:divsChild>
        <w:div w:id="2045473790">
          <w:marLeft w:val="0"/>
          <w:marRight w:val="0"/>
          <w:marTop w:val="0"/>
          <w:marBottom w:val="0"/>
          <w:divBdr>
            <w:top w:val="none" w:sz="0" w:space="0" w:color="auto"/>
            <w:left w:val="none" w:sz="0" w:space="0" w:color="auto"/>
            <w:bottom w:val="none" w:sz="0" w:space="0" w:color="auto"/>
            <w:right w:val="none" w:sz="0" w:space="0" w:color="auto"/>
          </w:divBdr>
          <w:divsChild>
            <w:div w:id="1974941733">
              <w:marLeft w:val="0"/>
              <w:marRight w:val="0"/>
              <w:marTop w:val="0"/>
              <w:marBottom w:val="0"/>
              <w:divBdr>
                <w:top w:val="none" w:sz="0" w:space="0" w:color="auto"/>
                <w:left w:val="none" w:sz="0" w:space="0" w:color="auto"/>
                <w:bottom w:val="none" w:sz="0" w:space="0" w:color="auto"/>
                <w:right w:val="none" w:sz="0" w:space="0" w:color="auto"/>
              </w:divBdr>
              <w:divsChild>
                <w:div w:id="9066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556602">
      <w:bodyDiv w:val="1"/>
      <w:marLeft w:val="0"/>
      <w:marRight w:val="0"/>
      <w:marTop w:val="0"/>
      <w:marBottom w:val="0"/>
      <w:divBdr>
        <w:top w:val="none" w:sz="0" w:space="0" w:color="auto"/>
        <w:left w:val="none" w:sz="0" w:space="0" w:color="auto"/>
        <w:bottom w:val="none" w:sz="0" w:space="0" w:color="auto"/>
        <w:right w:val="none" w:sz="0" w:space="0" w:color="auto"/>
      </w:divBdr>
      <w:divsChild>
        <w:div w:id="1983344261">
          <w:marLeft w:val="0"/>
          <w:marRight w:val="0"/>
          <w:marTop w:val="0"/>
          <w:marBottom w:val="0"/>
          <w:divBdr>
            <w:top w:val="none" w:sz="0" w:space="0" w:color="auto"/>
            <w:left w:val="none" w:sz="0" w:space="0" w:color="auto"/>
            <w:bottom w:val="none" w:sz="0" w:space="0" w:color="auto"/>
            <w:right w:val="none" w:sz="0" w:space="0" w:color="auto"/>
          </w:divBdr>
        </w:div>
      </w:divsChild>
    </w:div>
    <w:div w:id="305404299">
      <w:bodyDiv w:val="1"/>
      <w:marLeft w:val="0"/>
      <w:marRight w:val="0"/>
      <w:marTop w:val="0"/>
      <w:marBottom w:val="0"/>
      <w:divBdr>
        <w:top w:val="none" w:sz="0" w:space="0" w:color="auto"/>
        <w:left w:val="none" w:sz="0" w:space="0" w:color="auto"/>
        <w:bottom w:val="none" w:sz="0" w:space="0" w:color="auto"/>
        <w:right w:val="none" w:sz="0" w:space="0" w:color="auto"/>
      </w:divBdr>
    </w:div>
    <w:div w:id="531576438">
      <w:bodyDiv w:val="1"/>
      <w:marLeft w:val="0"/>
      <w:marRight w:val="0"/>
      <w:marTop w:val="0"/>
      <w:marBottom w:val="0"/>
      <w:divBdr>
        <w:top w:val="none" w:sz="0" w:space="0" w:color="auto"/>
        <w:left w:val="none" w:sz="0" w:space="0" w:color="auto"/>
        <w:bottom w:val="none" w:sz="0" w:space="0" w:color="auto"/>
        <w:right w:val="none" w:sz="0" w:space="0" w:color="auto"/>
      </w:divBdr>
    </w:div>
    <w:div w:id="558516154">
      <w:bodyDiv w:val="1"/>
      <w:marLeft w:val="0"/>
      <w:marRight w:val="0"/>
      <w:marTop w:val="0"/>
      <w:marBottom w:val="0"/>
      <w:divBdr>
        <w:top w:val="none" w:sz="0" w:space="0" w:color="auto"/>
        <w:left w:val="none" w:sz="0" w:space="0" w:color="auto"/>
        <w:bottom w:val="none" w:sz="0" w:space="0" w:color="auto"/>
        <w:right w:val="none" w:sz="0" w:space="0" w:color="auto"/>
      </w:divBdr>
    </w:div>
    <w:div w:id="70078408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
    <w:div w:id="891960944">
      <w:bodyDiv w:val="1"/>
      <w:marLeft w:val="0"/>
      <w:marRight w:val="0"/>
      <w:marTop w:val="0"/>
      <w:marBottom w:val="0"/>
      <w:divBdr>
        <w:top w:val="none" w:sz="0" w:space="0" w:color="auto"/>
        <w:left w:val="none" w:sz="0" w:space="0" w:color="auto"/>
        <w:bottom w:val="none" w:sz="0" w:space="0" w:color="auto"/>
        <w:right w:val="none" w:sz="0" w:space="0" w:color="auto"/>
      </w:divBdr>
    </w:div>
    <w:div w:id="933707074">
      <w:bodyDiv w:val="1"/>
      <w:marLeft w:val="0"/>
      <w:marRight w:val="0"/>
      <w:marTop w:val="0"/>
      <w:marBottom w:val="0"/>
      <w:divBdr>
        <w:top w:val="none" w:sz="0" w:space="0" w:color="auto"/>
        <w:left w:val="none" w:sz="0" w:space="0" w:color="auto"/>
        <w:bottom w:val="none" w:sz="0" w:space="0" w:color="auto"/>
        <w:right w:val="none" w:sz="0" w:space="0" w:color="auto"/>
      </w:divBdr>
    </w:div>
    <w:div w:id="1119372619">
      <w:bodyDiv w:val="1"/>
      <w:marLeft w:val="0"/>
      <w:marRight w:val="0"/>
      <w:marTop w:val="0"/>
      <w:marBottom w:val="0"/>
      <w:divBdr>
        <w:top w:val="none" w:sz="0" w:space="0" w:color="auto"/>
        <w:left w:val="none" w:sz="0" w:space="0" w:color="auto"/>
        <w:bottom w:val="none" w:sz="0" w:space="0" w:color="auto"/>
        <w:right w:val="none" w:sz="0" w:space="0" w:color="auto"/>
      </w:divBdr>
    </w:div>
    <w:div w:id="1183517349">
      <w:bodyDiv w:val="1"/>
      <w:marLeft w:val="0"/>
      <w:marRight w:val="0"/>
      <w:marTop w:val="0"/>
      <w:marBottom w:val="0"/>
      <w:divBdr>
        <w:top w:val="none" w:sz="0" w:space="0" w:color="auto"/>
        <w:left w:val="none" w:sz="0" w:space="0" w:color="auto"/>
        <w:bottom w:val="none" w:sz="0" w:space="0" w:color="auto"/>
        <w:right w:val="none" w:sz="0" w:space="0" w:color="auto"/>
      </w:divBdr>
    </w:div>
    <w:div w:id="1212036079">
      <w:bodyDiv w:val="1"/>
      <w:marLeft w:val="0"/>
      <w:marRight w:val="0"/>
      <w:marTop w:val="0"/>
      <w:marBottom w:val="0"/>
      <w:divBdr>
        <w:top w:val="none" w:sz="0" w:space="0" w:color="auto"/>
        <w:left w:val="none" w:sz="0" w:space="0" w:color="auto"/>
        <w:bottom w:val="none" w:sz="0" w:space="0" w:color="auto"/>
        <w:right w:val="none" w:sz="0" w:space="0" w:color="auto"/>
      </w:divBdr>
    </w:div>
    <w:div w:id="1287736543">
      <w:bodyDiv w:val="1"/>
      <w:marLeft w:val="0"/>
      <w:marRight w:val="0"/>
      <w:marTop w:val="0"/>
      <w:marBottom w:val="0"/>
      <w:divBdr>
        <w:top w:val="none" w:sz="0" w:space="0" w:color="auto"/>
        <w:left w:val="none" w:sz="0" w:space="0" w:color="auto"/>
        <w:bottom w:val="none" w:sz="0" w:space="0" w:color="auto"/>
        <w:right w:val="none" w:sz="0" w:space="0" w:color="auto"/>
      </w:divBdr>
    </w:div>
    <w:div w:id="1342512845">
      <w:bodyDiv w:val="1"/>
      <w:marLeft w:val="0"/>
      <w:marRight w:val="0"/>
      <w:marTop w:val="0"/>
      <w:marBottom w:val="0"/>
      <w:divBdr>
        <w:top w:val="none" w:sz="0" w:space="0" w:color="auto"/>
        <w:left w:val="none" w:sz="0" w:space="0" w:color="auto"/>
        <w:bottom w:val="none" w:sz="0" w:space="0" w:color="auto"/>
        <w:right w:val="none" w:sz="0" w:space="0" w:color="auto"/>
      </w:divBdr>
    </w:div>
    <w:div w:id="1470854754">
      <w:bodyDiv w:val="1"/>
      <w:marLeft w:val="0"/>
      <w:marRight w:val="0"/>
      <w:marTop w:val="0"/>
      <w:marBottom w:val="0"/>
      <w:divBdr>
        <w:top w:val="none" w:sz="0" w:space="0" w:color="auto"/>
        <w:left w:val="none" w:sz="0" w:space="0" w:color="auto"/>
        <w:bottom w:val="none" w:sz="0" w:space="0" w:color="auto"/>
        <w:right w:val="none" w:sz="0" w:space="0" w:color="auto"/>
      </w:divBdr>
    </w:div>
    <w:div w:id="1498690121">
      <w:bodyDiv w:val="1"/>
      <w:marLeft w:val="0"/>
      <w:marRight w:val="0"/>
      <w:marTop w:val="0"/>
      <w:marBottom w:val="0"/>
      <w:divBdr>
        <w:top w:val="none" w:sz="0" w:space="0" w:color="auto"/>
        <w:left w:val="none" w:sz="0" w:space="0" w:color="auto"/>
        <w:bottom w:val="none" w:sz="0" w:space="0" w:color="auto"/>
        <w:right w:val="none" w:sz="0" w:space="0" w:color="auto"/>
      </w:divBdr>
    </w:div>
    <w:div w:id="1529180572">
      <w:bodyDiv w:val="1"/>
      <w:marLeft w:val="0"/>
      <w:marRight w:val="0"/>
      <w:marTop w:val="0"/>
      <w:marBottom w:val="0"/>
      <w:divBdr>
        <w:top w:val="none" w:sz="0" w:space="0" w:color="auto"/>
        <w:left w:val="none" w:sz="0" w:space="0" w:color="auto"/>
        <w:bottom w:val="none" w:sz="0" w:space="0" w:color="auto"/>
        <w:right w:val="none" w:sz="0" w:space="0" w:color="auto"/>
      </w:divBdr>
    </w:div>
    <w:div w:id="1542283311">
      <w:bodyDiv w:val="1"/>
      <w:marLeft w:val="0"/>
      <w:marRight w:val="0"/>
      <w:marTop w:val="0"/>
      <w:marBottom w:val="0"/>
      <w:divBdr>
        <w:top w:val="none" w:sz="0" w:space="0" w:color="auto"/>
        <w:left w:val="none" w:sz="0" w:space="0" w:color="auto"/>
        <w:bottom w:val="none" w:sz="0" w:space="0" w:color="auto"/>
        <w:right w:val="none" w:sz="0" w:space="0" w:color="auto"/>
      </w:divBdr>
    </w:div>
    <w:div w:id="1621456484">
      <w:bodyDiv w:val="1"/>
      <w:marLeft w:val="0"/>
      <w:marRight w:val="0"/>
      <w:marTop w:val="0"/>
      <w:marBottom w:val="0"/>
      <w:divBdr>
        <w:top w:val="none" w:sz="0" w:space="0" w:color="auto"/>
        <w:left w:val="none" w:sz="0" w:space="0" w:color="auto"/>
        <w:bottom w:val="none" w:sz="0" w:space="0" w:color="auto"/>
        <w:right w:val="none" w:sz="0" w:space="0" w:color="auto"/>
      </w:divBdr>
    </w:div>
    <w:div w:id="1719545518">
      <w:bodyDiv w:val="1"/>
      <w:marLeft w:val="0"/>
      <w:marRight w:val="0"/>
      <w:marTop w:val="0"/>
      <w:marBottom w:val="0"/>
      <w:divBdr>
        <w:top w:val="none" w:sz="0" w:space="0" w:color="auto"/>
        <w:left w:val="none" w:sz="0" w:space="0" w:color="auto"/>
        <w:bottom w:val="none" w:sz="0" w:space="0" w:color="auto"/>
        <w:right w:val="none" w:sz="0" w:space="0" w:color="auto"/>
      </w:divBdr>
    </w:div>
    <w:div w:id="1931811783">
      <w:bodyDiv w:val="1"/>
      <w:marLeft w:val="0"/>
      <w:marRight w:val="0"/>
      <w:marTop w:val="0"/>
      <w:marBottom w:val="0"/>
      <w:divBdr>
        <w:top w:val="none" w:sz="0" w:space="0" w:color="auto"/>
        <w:left w:val="none" w:sz="0" w:space="0" w:color="auto"/>
        <w:bottom w:val="none" w:sz="0" w:space="0" w:color="auto"/>
        <w:right w:val="none" w:sz="0" w:space="0" w:color="auto"/>
      </w:divBdr>
    </w:div>
    <w:div w:id="2085954761">
      <w:bodyDiv w:val="1"/>
      <w:marLeft w:val="0"/>
      <w:marRight w:val="0"/>
      <w:marTop w:val="0"/>
      <w:marBottom w:val="0"/>
      <w:divBdr>
        <w:top w:val="none" w:sz="0" w:space="0" w:color="auto"/>
        <w:left w:val="none" w:sz="0" w:space="0" w:color="auto"/>
        <w:bottom w:val="none" w:sz="0" w:space="0" w:color="auto"/>
        <w:right w:val="none" w:sz="0" w:space="0" w:color="auto"/>
      </w:divBdr>
    </w:div>
    <w:div w:id="2087914456">
      <w:bodyDiv w:val="1"/>
      <w:marLeft w:val="0"/>
      <w:marRight w:val="0"/>
      <w:marTop w:val="0"/>
      <w:marBottom w:val="0"/>
      <w:divBdr>
        <w:top w:val="none" w:sz="0" w:space="0" w:color="auto"/>
        <w:left w:val="none" w:sz="0" w:space="0" w:color="auto"/>
        <w:bottom w:val="none" w:sz="0" w:space="0" w:color="auto"/>
        <w:right w:val="none" w:sz="0" w:space="0" w:color="auto"/>
      </w:divBdr>
      <w:divsChild>
        <w:div w:id="63452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0A6A8-6F8A-4F43-AFD5-16CBE4E3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8</Pages>
  <Words>2935</Words>
  <Characters>16731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19</cp:revision>
  <cp:lastPrinted>2020-09-30T17:26:00Z</cp:lastPrinted>
  <dcterms:created xsi:type="dcterms:W3CDTF">2021-08-04T16:07:00Z</dcterms:created>
  <dcterms:modified xsi:type="dcterms:W3CDTF">2021-08-05T09:18:00Z</dcterms:modified>
</cp:coreProperties>
</file>